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1B9" w:rsidRDefault="00F464BA" w:rsidP="00F464BA">
      <w:pPr>
        <w:jc w:val="center"/>
        <w:rPr>
          <w:b/>
          <w:sz w:val="28"/>
          <w:szCs w:val="28"/>
          <w:u w:val="single"/>
        </w:rPr>
      </w:pPr>
      <w:r w:rsidRPr="00F464BA">
        <w:rPr>
          <w:b/>
          <w:sz w:val="28"/>
          <w:szCs w:val="28"/>
          <w:u w:val="single"/>
        </w:rPr>
        <w:t>OPIS PRZEDMIOTU ZAMÓWIENIA</w:t>
      </w:r>
    </w:p>
    <w:p w:rsidR="003C50F4" w:rsidRDefault="003C50F4" w:rsidP="00F464BA">
      <w:pPr>
        <w:jc w:val="center"/>
        <w:rPr>
          <w:b/>
          <w:sz w:val="28"/>
          <w:szCs w:val="28"/>
          <w:u w:val="single"/>
        </w:rPr>
      </w:pPr>
    </w:p>
    <w:p w:rsidR="003C50F4" w:rsidRPr="003C50F4" w:rsidRDefault="003C50F4" w:rsidP="00F464BA">
      <w:pPr>
        <w:jc w:val="center"/>
        <w:rPr>
          <w:b/>
          <w:sz w:val="28"/>
          <w:szCs w:val="28"/>
        </w:rPr>
      </w:pPr>
      <w:r w:rsidRPr="003C50F4">
        <w:rPr>
          <w:b/>
          <w:sz w:val="28"/>
          <w:szCs w:val="28"/>
        </w:rPr>
        <w:t>Opracowanie oceny stanu technicznego obiektów hydrotechnicznych na terenie Zarządu Zlewni w Radomiu</w:t>
      </w:r>
    </w:p>
    <w:p w:rsidR="00F464BA" w:rsidRDefault="003C50F4" w:rsidP="00F464B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ELEMENT 1. </w:t>
      </w:r>
      <w:r w:rsidR="00F464BA" w:rsidRPr="00F464BA">
        <w:rPr>
          <w:b/>
          <w:sz w:val="24"/>
          <w:szCs w:val="24"/>
        </w:rPr>
        <w:t xml:space="preserve">Opracowanie oceny 5-letniej stanu technicznego i przydatności do użytkowania przepompowni </w:t>
      </w:r>
      <w:r>
        <w:rPr>
          <w:b/>
          <w:sz w:val="24"/>
          <w:szCs w:val="24"/>
        </w:rPr>
        <w:t>„</w:t>
      </w:r>
      <w:r w:rsidR="00F464BA" w:rsidRPr="00F464BA">
        <w:rPr>
          <w:b/>
          <w:sz w:val="24"/>
          <w:szCs w:val="24"/>
        </w:rPr>
        <w:t>Józefów</w:t>
      </w:r>
      <w:r>
        <w:rPr>
          <w:b/>
          <w:sz w:val="24"/>
          <w:szCs w:val="24"/>
        </w:rPr>
        <w:t>”, m. Rybitwy, gmina Józefów nad Wisłą, pow. Opole Lubelskie, woj. lubelskie</w:t>
      </w:r>
    </w:p>
    <w:p w:rsidR="00921C38" w:rsidRDefault="00921C38" w:rsidP="00F464BA">
      <w:pPr>
        <w:jc w:val="both"/>
        <w:rPr>
          <w:b/>
          <w:sz w:val="24"/>
          <w:szCs w:val="24"/>
        </w:rPr>
      </w:pPr>
    </w:p>
    <w:p w:rsidR="003C50F4" w:rsidRDefault="003C50F4" w:rsidP="003C50F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CZĘ</w:t>
      </w:r>
      <w:r>
        <w:rPr>
          <w:rFonts w:cstheme="minorHAnsi"/>
          <w:b/>
          <w:sz w:val="24"/>
          <w:szCs w:val="24"/>
        </w:rPr>
        <w:t>Ś</w:t>
      </w:r>
      <w:r>
        <w:rPr>
          <w:b/>
          <w:sz w:val="24"/>
          <w:szCs w:val="24"/>
        </w:rPr>
        <w:t>Ć</w:t>
      </w:r>
      <w:r w:rsidR="00921C38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>OPISOWA</w:t>
      </w:r>
    </w:p>
    <w:p w:rsidR="003C50F4" w:rsidRDefault="003C50F4" w:rsidP="00DB6E8F">
      <w:pPr>
        <w:pStyle w:val="Akapitzlist"/>
        <w:numPr>
          <w:ilvl w:val="0"/>
          <w:numId w:val="1"/>
        </w:numPr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Podstawa opracowania „Oceny …”</w:t>
      </w:r>
    </w:p>
    <w:p w:rsidR="003C50F4" w:rsidRDefault="003C50F4" w:rsidP="00DB6E8F">
      <w:pPr>
        <w:pStyle w:val="Akapitzlist"/>
        <w:numPr>
          <w:ilvl w:val="0"/>
          <w:numId w:val="1"/>
        </w:numPr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Cel i zakres opracowania</w:t>
      </w:r>
      <w:r w:rsidR="00BF26B6">
        <w:rPr>
          <w:sz w:val="24"/>
          <w:szCs w:val="24"/>
        </w:rPr>
        <w:t>.</w:t>
      </w:r>
    </w:p>
    <w:p w:rsidR="003C50F4" w:rsidRDefault="003C50F4" w:rsidP="00DB6E8F">
      <w:pPr>
        <w:pStyle w:val="Akapitzlist"/>
        <w:numPr>
          <w:ilvl w:val="0"/>
          <w:numId w:val="1"/>
        </w:numPr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Wykorzystane materiały</w:t>
      </w:r>
      <w:r w:rsidR="00BF26B6">
        <w:rPr>
          <w:sz w:val="24"/>
          <w:szCs w:val="24"/>
        </w:rPr>
        <w:t>.</w:t>
      </w:r>
    </w:p>
    <w:p w:rsidR="003C50F4" w:rsidRDefault="00921C38" w:rsidP="00DB6E8F">
      <w:pPr>
        <w:pStyle w:val="Akapitzlist"/>
        <w:numPr>
          <w:ilvl w:val="0"/>
          <w:numId w:val="1"/>
        </w:numPr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Zakres wykonywanych pomiarów, badań specjalistycznych oraz prac inwentaryzacyjnych</w:t>
      </w:r>
      <w:r w:rsidR="00BF26B6">
        <w:rPr>
          <w:sz w:val="24"/>
          <w:szCs w:val="24"/>
        </w:rPr>
        <w:t>.</w:t>
      </w:r>
    </w:p>
    <w:p w:rsidR="00921C38" w:rsidRDefault="00921C38" w:rsidP="00DB6E8F">
      <w:pPr>
        <w:pStyle w:val="Akapitzlist"/>
        <w:numPr>
          <w:ilvl w:val="0"/>
          <w:numId w:val="1"/>
        </w:numPr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Parametry techniczne </w:t>
      </w:r>
      <w:r w:rsidR="00BF26B6">
        <w:rPr>
          <w:sz w:val="24"/>
          <w:szCs w:val="24"/>
        </w:rPr>
        <w:t>konstrukcji budynku przepompowni wraz z urządzeniami stanowiącymi zabezpieczenie przeciwpożarowe budynku.</w:t>
      </w:r>
    </w:p>
    <w:p w:rsidR="000311F1" w:rsidRPr="000311F1" w:rsidRDefault="00921C38" w:rsidP="000311F1">
      <w:pPr>
        <w:pStyle w:val="Akapitzlist"/>
        <w:numPr>
          <w:ilvl w:val="0"/>
          <w:numId w:val="1"/>
        </w:numPr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Parametry techniczne urządzeń hydrotechnicznych – wlotu, komory </w:t>
      </w:r>
      <w:proofErr w:type="spellStart"/>
      <w:r>
        <w:rPr>
          <w:sz w:val="24"/>
          <w:szCs w:val="24"/>
        </w:rPr>
        <w:t>czerpnej</w:t>
      </w:r>
      <w:proofErr w:type="spellEnd"/>
      <w:r>
        <w:rPr>
          <w:sz w:val="24"/>
          <w:szCs w:val="24"/>
        </w:rPr>
        <w:t>, rurociągu, komory zrzutowej, wylotu</w:t>
      </w:r>
      <w:r w:rsidR="00BF26B6">
        <w:rPr>
          <w:sz w:val="24"/>
          <w:szCs w:val="24"/>
        </w:rPr>
        <w:t>.</w:t>
      </w:r>
    </w:p>
    <w:p w:rsidR="00921C38" w:rsidRDefault="00BF26B6" w:rsidP="00DB6E8F">
      <w:pPr>
        <w:pStyle w:val="Akapitzlist"/>
        <w:numPr>
          <w:ilvl w:val="0"/>
          <w:numId w:val="1"/>
        </w:numPr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Parametry techniczne instalacji elektrycznej i piorunochronnej.</w:t>
      </w:r>
    </w:p>
    <w:p w:rsidR="00BF26B6" w:rsidRDefault="00BF26B6" w:rsidP="00DB6E8F">
      <w:pPr>
        <w:pStyle w:val="Akapitzlist"/>
        <w:numPr>
          <w:ilvl w:val="0"/>
          <w:numId w:val="1"/>
        </w:numPr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Parametry techniczne instalacji sanitarnych.</w:t>
      </w:r>
    </w:p>
    <w:p w:rsidR="00BF26B6" w:rsidRDefault="00BF26B6" w:rsidP="00DB6E8F">
      <w:pPr>
        <w:pStyle w:val="Akapitzlist"/>
        <w:numPr>
          <w:ilvl w:val="0"/>
          <w:numId w:val="1"/>
        </w:numPr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Dotychczasowa eksploatacja obiektu.</w:t>
      </w:r>
    </w:p>
    <w:p w:rsidR="00345E42" w:rsidRDefault="00345E42" w:rsidP="00345E42">
      <w:pPr>
        <w:pStyle w:val="Akapitzlist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Wyniki prac terenowych i badań wykonanych w trakcie sporządzania „Oceny …”, wraz z interpretacją.</w:t>
      </w:r>
    </w:p>
    <w:p w:rsidR="00345E42" w:rsidRPr="00A44C46" w:rsidRDefault="00345E42" w:rsidP="00A44C46">
      <w:pPr>
        <w:pStyle w:val="Akapitzlist"/>
        <w:numPr>
          <w:ilvl w:val="1"/>
          <w:numId w:val="1"/>
        </w:numPr>
        <w:jc w:val="both"/>
        <w:rPr>
          <w:sz w:val="24"/>
          <w:szCs w:val="24"/>
        </w:rPr>
      </w:pPr>
      <w:r w:rsidRPr="00A44C46">
        <w:rPr>
          <w:sz w:val="24"/>
          <w:szCs w:val="24"/>
        </w:rPr>
        <w:t>Pomiar geodezyjny</w:t>
      </w:r>
    </w:p>
    <w:p w:rsidR="00345E42" w:rsidRDefault="00345E42" w:rsidP="003E7CF2">
      <w:pPr>
        <w:pStyle w:val="Akapitzlist"/>
        <w:numPr>
          <w:ilvl w:val="2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Przekroje poprzeczne zbiornika wyrównawczego z określeniem zamulenia – 3 szt. w skali 1:100/100</w:t>
      </w:r>
    </w:p>
    <w:p w:rsidR="00345E42" w:rsidRDefault="00345E42" w:rsidP="003E7CF2">
      <w:pPr>
        <w:pStyle w:val="Akapitzlist"/>
        <w:numPr>
          <w:ilvl w:val="2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Profil podłużny i przekroje poprzeczne odcinka cieku dopływowego do pompowni długości 520m (od przepustu wałowego do zbiornika wyrównawczego) – 6 szt. w skali 1:1000/100</w:t>
      </w:r>
    </w:p>
    <w:p w:rsidR="00345E42" w:rsidRDefault="00345E42" w:rsidP="003E7CF2">
      <w:pPr>
        <w:pStyle w:val="Akapitzlist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Sprawdzenie stanu technicznego budynku przepompowni pod kątem </w:t>
      </w:r>
      <w:proofErr w:type="spellStart"/>
      <w:r>
        <w:rPr>
          <w:sz w:val="24"/>
          <w:szCs w:val="24"/>
        </w:rPr>
        <w:t>konstrukcyjno</w:t>
      </w:r>
      <w:proofErr w:type="spellEnd"/>
      <w:r>
        <w:rPr>
          <w:sz w:val="24"/>
          <w:szCs w:val="24"/>
        </w:rPr>
        <w:t xml:space="preserve"> – budowlanym</w:t>
      </w:r>
    </w:p>
    <w:p w:rsidR="00345E42" w:rsidRDefault="00345E42" w:rsidP="003E7CF2">
      <w:pPr>
        <w:pStyle w:val="Akapitzlist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Sprawdzenie stanu sprawności technicznej instalacji i urządzeń elektrycznych oraz ich estetyki wraz z badaniami instalacji elektrycznej i piorunochronnej w zakresie stanu sprawności połączeń, osprzętu, zabezpieczeń i środków ochrony od porażeń, oporności </w:t>
      </w:r>
      <w:r w:rsidR="002B4AF0">
        <w:rPr>
          <w:sz w:val="24"/>
          <w:szCs w:val="24"/>
        </w:rPr>
        <w:t>izolacji przewodów oraz uziemień instalacji i aparatów.</w:t>
      </w:r>
    </w:p>
    <w:p w:rsidR="002B4AF0" w:rsidRDefault="002B4AF0" w:rsidP="003E7CF2">
      <w:pPr>
        <w:pStyle w:val="Akapitzlist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Sprawdzenie stanu sprawności technicznej instalacji sanitarnych.</w:t>
      </w:r>
    </w:p>
    <w:p w:rsidR="002B4AF0" w:rsidRDefault="002B4AF0" w:rsidP="003E7CF2">
      <w:pPr>
        <w:pStyle w:val="Akapitzlist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Inwentaryzacja terenowa budynku przepompowni i urządzeń towarzyszących.</w:t>
      </w:r>
    </w:p>
    <w:p w:rsidR="002B4AF0" w:rsidRDefault="002B4AF0" w:rsidP="003E7CF2">
      <w:pPr>
        <w:pStyle w:val="Akapitzlist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Dokumentacja fotograficzna.</w:t>
      </w:r>
    </w:p>
    <w:p w:rsidR="002B4AF0" w:rsidRDefault="002B4AF0" w:rsidP="00345E42">
      <w:pPr>
        <w:pStyle w:val="Akapitzlist"/>
        <w:numPr>
          <w:ilvl w:val="0"/>
          <w:numId w:val="1"/>
        </w:numPr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Ocena stanu technicznego budynku przepompowni i urządzeń towarzyszących.</w:t>
      </w:r>
    </w:p>
    <w:p w:rsidR="00A44C46" w:rsidRDefault="00A44C46" w:rsidP="0092504C">
      <w:pPr>
        <w:pStyle w:val="Akapitzlist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zakresie hydrotechnicznym</w:t>
      </w:r>
    </w:p>
    <w:p w:rsidR="00A44C46" w:rsidRDefault="00A44C46" w:rsidP="0092504C">
      <w:pPr>
        <w:pStyle w:val="Akapitzlist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W zakresie mechanicznym</w:t>
      </w:r>
    </w:p>
    <w:p w:rsidR="00A44C46" w:rsidRDefault="00A44C46" w:rsidP="0092504C">
      <w:pPr>
        <w:pStyle w:val="Akapitzlist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zakresie </w:t>
      </w:r>
      <w:r w:rsidR="0092504C">
        <w:rPr>
          <w:sz w:val="24"/>
          <w:szCs w:val="24"/>
        </w:rPr>
        <w:t>elektrycznym i instalacji piorunochronnej</w:t>
      </w:r>
    </w:p>
    <w:p w:rsidR="0092504C" w:rsidRDefault="0092504C" w:rsidP="0092504C">
      <w:pPr>
        <w:pStyle w:val="Akapitzlist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zakresie instalacji sanitarnych</w:t>
      </w:r>
    </w:p>
    <w:p w:rsidR="0092504C" w:rsidRDefault="0092504C" w:rsidP="0092504C">
      <w:pPr>
        <w:pStyle w:val="Akapitzlist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zakresie ubezpieczeń i innych urządzeń w rejonie wlotu i wylotu</w:t>
      </w:r>
    </w:p>
    <w:p w:rsidR="0092504C" w:rsidRDefault="0092504C" w:rsidP="00345E42">
      <w:pPr>
        <w:pStyle w:val="Akapitzlist"/>
        <w:numPr>
          <w:ilvl w:val="0"/>
          <w:numId w:val="1"/>
        </w:numPr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Wnioski dotyczące sposobu </w:t>
      </w:r>
      <w:r w:rsidR="002C2ED8">
        <w:rPr>
          <w:sz w:val="24"/>
          <w:szCs w:val="24"/>
        </w:rPr>
        <w:t xml:space="preserve">usunięcia uszkodzeń, powstrzymania niekorzystnych zjawisk, niezbędnych badań, pomiarów, kontroli z uwzględnieniem </w:t>
      </w:r>
      <w:r w:rsidR="009C30BC">
        <w:rPr>
          <w:sz w:val="24"/>
          <w:szCs w:val="24"/>
        </w:rPr>
        <w:t>wyników poprzedniej oceny oraz proponowanych remontów i napraw wraz z opracowaniem przedmiarów robót oraz kosztorysów inwestorskich w formie papierowej i elektronicznej.</w:t>
      </w:r>
    </w:p>
    <w:p w:rsidR="009C30BC" w:rsidRDefault="003050EB" w:rsidP="00345E42">
      <w:pPr>
        <w:pStyle w:val="Akapitzlist"/>
        <w:numPr>
          <w:ilvl w:val="0"/>
          <w:numId w:val="1"/>
        </w:numPr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="00A66E31">
        <w:rPr>
          <w:sz w:val="24"/>
          <w:szCs w:val="24"/>
        </w:rPr>
        <w:t>ypis z rejestru gruntów dla działek, na których zlokalizowana jest przepompownia Józefów i urządzenia towarzyszące.</w:t>
      </w:r>
    </w:p>
    <w:p w:rsidR="00A66E31" w:rsidRDefault="00A66E31" w:rsidP="00345E42">
      <w:pPr>
        <w:pStyle w:val="Akapitzlist"/>
        <w:numPr>
          <w:ilvl w:val="0"/>
          <w:numId w:val="1"/>
        </w:numPr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Podsumowanie.</w:t>
      </w:r>
    </w:p>
    <w:p w:rsidR="00A66E31" w:rsidRDefault="00A66E31" w:rsidP="00A66E31">
      <w:pPr>
        <w:pStyle w:val="Akapitzlist"/>
        <w:ind w:left="714"/>
        <w:jc w:val="both"/>
        <w:rPr>
          <w:sz w:val="24"/>
          <w:szCs w:val="24"/>
        </w:rPr>
      </w:pPr>
    </w:p>
    <w:p w:rsidR="00A66E31" w:rsidRDefault="00A66E31" w:rsidP="00A66E31">
      <w:pPr>
        <w:pStyle w:val="Akapitzlist"/>
        <w:ind w:left="714"/>
        <w:jc w:val="both"/>
        <w:rPr>
          <w:sz w:val="24"/>
          <w:szCs w:val="24"/>
        </w:rPr>
      </w:pPr>
    </w:p>
    <w:p w:rsidR="00A66E31" w:rsidRDefault="00A66E31" w:rsidP="00A66E31">
      <w:pPr>
        <w:pStyle w:val="Akapitzlist"/>
        <w:ind w:left="714"/>
        <w:jc w:val="center"/>
        <w:rPr>
          <w:b/>
          <w:sz w:val="24"/>
          <w:szCs w:val="24"/>
        </w:rPr>
      </w:pPr>
      <w:r w:rsidRPr="00A66E31">
        <w:rPr>
          <w:b/>
          <w:sz w:val="24"/>
          <w:szCs w:val="24"/>
        </w:rPr>
        <w:t>CZĘ</w:t>
      </w:r>
      <w:r w:rsidRPr="00A66E31">
        <w:rPr>
          <w:rFonts w:cstheme="minorHAnsi"/>
          <w:b/>
          <w:sz w:val="24"/>
          <w:szCs w:val="24"/>
        </w:rPr>
        <w:t>Ś</w:t>
      </w:r>
      <w:r w:rsidRPr="00A66E31">
        <w:rPr>
          <w:b/>
          <w:sz w:val="24"/>
          <w:szCs w:val="24"/>
        </w:rPr>
        <w:t>Ć  GRAFICZNA</w:t>
      </w:r>
    </w:p>
    <w:p w:rsidR="00A66E31" w:rsidRDefault="00A66E31" w:rsidP="00A66E31">
      <w:pPr>
        <w:pStyle w:val="Akapitzlist"/>
        <w:ind w:left="714"/>
        <w:jc w:val="center"/>
        <w:rPr>
          <w:b/>
          <w:sz w:val="24"/>
          <w:szCs w:val="24"/>
        </w:rPr>
      </w:pPr>
    </w:p>
    <w:p w:rsidR="00A66E31" w:rsidRDefault="00A66E31" w:rsidP="00A66E31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A66E31">
        <w:rPr>
          <w:sz w:val="24"/>
          <w:szCs w:val="24"/>
        </w:rPr>
        <w:t>Mapa poglądowa</w:t>
      </w:r>
      <w:r>
        <w:rPr>
          <w:sz w:val="24"/>
          <w:szCs w:val="24"/>
        </w:rPr>
        <w:t xml:space="preserve"> w skali 1:25 000</w:t>
      </w:r>
    </w:p>
    <w:p w:rsidR="00A66E31" w:rsidRDefault="00A66E31" w:rsidP="00A66E31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Mapa sytuacyjno-wysokościowa w skali 1:500 (w obrębie pompowni i urządzeń towarzyszących </w:t>
      </w:r>
    </w:p>
    <w:p w:rsidR="00A66E31" w:rsidRDefault="003B6C59" w:rsidP="00A66E31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Mapa ewidencyjna dla działek, na których zlokalizowana jest przepompownia i urządzenia towarzyszące</w:t>
      </w:r>
    </w:p>
    <w:p w:rsidR="003B6C59" w:rsidRDefault="003B6C59" w:rsidP="00A66E31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Rzut poziomy budynku przepompowni z urządzeniami towarzyszącymi (wlot, budynek, rurociąg, wylot) w skali 1:50 lub 1:100</w:t>
      </w:r>
    </w:p>
    <w:p w:rsidR="003B6C59" w:rsidRDefault="003B6C59" w:rsidP="00A66E31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Przekrój poprzeczny budynku przepompowni </w:t>
      </w:r>
      <w:r w:rsidR="007E1D76">
        <w:rPr>
          <w:sz w:val="24"/>
          <w:szCs w:val="24"/>
        </w:rPr>
        <w:t>wraz z halą pomp i komorą czerpną w skali 1:50</w:t>
      </w:r>
    </w:p>
    <w:p w:rsidR="007E1D76" w:rsidRDefault="007E1D76" w:rsidP="00A66E31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Przekroje poprzeczne zbiornika wyrównawczego w skali 1:100/100</w:t>
      </w:r>
    </w:p>
    <w:p w:rsidR="007E1D76" w:rsidRDefault="007E1D76" w:rsidP="00A66E31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Profil podłużny </w:t>
      </w:r>
      <w:r w:rsidR="001E0CFA">
        <w:rPr>
          <w:sz w:val="24"/>
          <w:szCs w:val="24"/>
        </w:rPr>
        <w:t>i przekroje poprzeczne odcinka cieku dopływowego do pompowni długości 520m (od przepustu wałowego do zbiornika wyrównawczego w skali 1:1000/100</w:t>
      </w:r>
    </w:p>
    <w:p w:rsidR="001E0CFA" w:rsidRDefault="001E0CFA" w:rsidP="001E0CFA">
      <w:pPr>
        <w:ind w:left="714"/>
        <w:jc w:val="both"/>
        <w:rPr>
          <w:sz w:val="24"/>
          <w:szCs w:val="24"/>
        </w:rPr>
      </w:pPr>
    </w:p>
    <w:p w:rsidR="001E0CFA" w:rsidRPr="001E0CFA" w:rsidRDefault="001E0CFA" w:rsidP="001E0CFA">
      <w:pPr>
        <w:ind w:left="714"/>
        <w:jc w:val="both"/>
        <w:rPr>
          <w:b/>
          <w:sz w:val="24"/>
          <w:szCs w:val="24"/>
          <w:u w:val="single"/>
        </w:rPr>
      </w:pPr>
      <w:r w:rsidRPr="001E0CFA">
        <w:rPr>
          <w:b/>
          <w:sz w:val="24"/>
          <w:szCs w:val="24"/>
          <w:u w:val="single"/>
        </w:rPr>
        <w:t>UWAGA:</w:t>
      </w:r>
    </w:p>
    <w:p w:rsidR="001E0CFA" w:rsidRDefault="001E0CFA" w:rsidP="001E0CFA">
      <w:pPr>
        <w:ind w:left="714"/>
        <w:jc w:val="both"/>
        <w:rPr>
          <w:b/>
          <w:sz w:val="24"/>
          <w:szCs w:val="24"/>
        </w:rPr>
      </w:pPr>
      <w:r w:rsidRPr="00DC669A">
        <w:rPr>
          <w:b/>
          <w:sz w:val="24"/>
          <w:szCs w:val="24"/>
        </w:rPr>
        <w:t xml:space="preserve">Powyższe opracowanie należy sporządzić w </w:t>
      </w:r>
      <w:r w:rsidR="00DC669A">
        <w:rPr>
          <w:b/>
          <w:sz w:val="24"/>
          <w:szCs w:val="24"/>
        </w:rPr>
        <w:t xml:space="preserve">wersji elektronicznej i </w:t>
      </w:r>
      <w:r w:rsidRPr="00DC669A">
        <w:rPr>
          <w:b/>
          <w:sz w:val="24"/>
          <w:szCs w:val="24"/>
        </w:rPr>
        <w:t>2 egz.</w:t>
      </w:r>
      <w:r w:rsidR="00DC669A">
        <w:rPr>
          <w:b/>
          <w:sz w:val="24"/>
          <w:szCs w:val="24"/>
        </w:rPr>
        <w:t xml:space="preserve"> wersji papierowej</w:t>
      </w:r>
      <w:r w:rsidRPr="00DC669A">
        <w:rPr>
          <w:b/>
          <w:sz w:val="24"/>
          <w:szCs w:val="24"/>
        </w:rPr>
        <w:t xml:space="preserve"> </w:t>
      </w:r>
      <w:r w:rsidR="00DC669A">
        <w:rPr>
          <w:b/>
          <w:sz w:val="24"/>
          <w:szCs w:val="24"/>
        </w:rPr>
        <w:t>o</w:t>
      </w:r>
      <w:r w:rsidRPr="00DC669A">
        <w:rPr>
          <w:b/>
          <w:sz w:val="24"/>
          <w:szCs w:val="24"/>
        </w:rPr>
        <w:t xml:space="preserve">raz 1 egz. protokołu kontroli okresowej 5-letniej oceny stanu technicznego i przydatności do użytkowania obiektu, który stanowił będzie odrębny załącznik do niniejszego opracowania.   </w:t>
      </w:r>
    </w:p>
    <w:p w:rsidR="000311F1" w:rsidRDefault="000311F1" w:rsidP="001E0CFA">
      <w:pPr>
        <w:ind w:left="714"/>
        <w:jc w:val="both"/>
        <w:rPr>
          <w:b/>
          <w:sz w:val="24"/>
          <w:szCs w:val="24"/>
        </w:rPr>
      </w:pPr>
    </w:p>
    <w:p w:rsidR="000311F1" w:rsidRDefault="000311F1" w:rsidP="008D2CF9">
      <w:pPr>
        <w:spacing w:after="0" w:line="240" w:lineRule="auto"/>
        <w:ind w:left="714"/>
        <w:jc w:val="both"/>
        <w:rPr>
          <w:sz w:val="24"/>
          <w:szCs w:val="24"/>
        </w:rPr>
      </w:pPr>
      <w:r w:rsidRPr="000311F1">
        <w:rPr>
          <w:sz w:val="24"/>
          <w:szCs w:val="24"/>
        </w:rPr>
        <w:t>Termin</w:t>
      </w:r>
      <w:r>
        <w:rPr>
          <w:sz w:val="24"/>
          <w:szCs w:val="24"/>
        </w:rPr>
        <w:t xml:space="preserve"> realizacji zamówienia:</w:t>
      </w:r>
    </w:p>
    <w:p w:rsidR="000311F1" w:rsidRDefault="000311F1" w:rsidP="008D2CF9">
      <w:pPr>
        <w:spacing w:after="0" w:line="240" w:lineRule="auto"/>
        <w:ind w:left="714"/>
        <w:jc w:val="both"/>
        <w:rPr>
          <w:sz w:val="24"/>
          <w:szCs w:val="24"/>
        </w:rPr>
      </w:pPr>
      <w:r>
        <w:rPr>
          <w:sz w:val="24"/>
          <w:szCs w:val="24"/>
        </w:rPr>
        <w:t>- rozpoczęcie: po podpisaniu umowy</w:t>
      </w:r>
    </w:p>
    <w:p w:rsidR="000311F1" w:rsidRDefault="000311F1" w:rsidP="008D2CF9">
      <w:pPr>
        <w:spacing w:after="0" w:line="240" w:lineRule="auto"/>
        <w:ind w:left="71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zakończenie: </w:t>
      </w:r>
      <w:r w:rsidR="008D2CF9">
        <w:rPr>
          <w:sz w:val="24"/>
          <w:szCs w:val="24"/>
        </w:rPr>
        <w:t>15.11.2020r.</w:t>
      </w:r>
    </w:p>
    <w:p w:rsidR="008D2CF9" w:rsidRDefault="008D2CF9" w:rsidP="008D2CF9">
      <w:pPr>
        <w:spacing w:after="0" w:line="240" w:lineRule="auto"/>
        <w:ind w:left="714"/>
        <w:jc w:val="both"/>
        <w:rPr>
          <w:sz w:val="24"/>
          <w:szCs w:val="24"/>
        </w:rPr>
      </w:pPr>
    </w:p>
    <w:p w:rsidR="008D2CF9" w:rsidRDefault="008D2CF9" w:rsidP="008D2CF9">
      <w:pPr>
        <w:spacing w:after="0" w:line="240" w:lineRule="auto"/>
        <w:ind w:left="714"/>
        <w:jc w:val="both"/>
        <w:rPr>
          <w:sz w:val="24"/>
          <w:szCs w:val="24"/>
        </w:rPr>
      </w:pPr>
    </w:p>
    <w:p w:rsidR="005A2C5D" w:rsidRDefault="003050EB" w:rsidP="005A2C5D">
      <w:pPr>
        <w:spacing w:after="0" w:line="240" w:lineRule="auto"/>
        <w:ind w:left="714"/>
        <w:jc w:val="both"/>
        <w:rPr>
          <w:sz w:val="24"/>
          <w:szCs w:val="24"/>
        </w:rPr>
      </w:pPr>
      <w:r>
        <w:rPr>
          <w:sz w:val="24"/>
          <w:szCs w:val="24"/>
        </w:rPr>
        <w:t>Kraśnik, dn. 31</w:t>
      </w:r>
      <w:r w:rsidR="008D2CF9">
        <w:rPr>
          <w:sz w:val="24"/>
          <w:szCs w:val="24"/>
        </w:rPr>
        <w:t>.03.2020r.                                                  Sporządził: Zbigniew Andrzejczuk</w:t>
      </w:r>
    </w:p>
    <w:p w:rsidR="005A2C5D" w:rsidRDefault="005A2C5D" w:rsidP="005A2C5D">
      <w:pPr>
        <w:tabs>
          <w:tab w:val="center" w:pos="4818"/>
        </w:tabs>
        <w:rPr>
          <w:b/>
          <w:lang w:eastAsia="pl-PL"/>
        </w:rPr>
      </w:pPr>
      <w:r>
        <w:rPr>
          <w:b/>
          <w:lang w:eastAsia="pl-PL"/>
        </w:rPr>
        <w:lastRenderedPageBreak/>
        <w:tab/>
      </w:r>
      <w:r w:rsidRPr="00915179">
        <w:rPr>
          <w:b/>
          <w:lang w:eastAsia="pl-PL"/>
        </w:rPr>
        <w:t>WYCENA OFERTOWA</w:t>
      </w:r>
    </w:p>
    <w:p w:rsidR="00494F67" w:rsidRDefault="00494F67" w:rsidP="005A2C5D">
      <w:pPr>
        <w:tabs>
          <w:tab w:val="center" w:pos="4818"/>
        </w:tabs>
        <w:rPr>
          <w:b/>
          <w:lang w:eastAsia="pl-PL"/>
        </w:rPr>
      </w:pPr>
    </w:p>
    <w:p w:rsidR="005A2C5D" w:rsidRDefault="005A2C5D" w:rsidP="005A2C5D">
      <w:pPr>
        <w:jc w:val="both"/>
        <w:rPr>
          <w:lang w:eastAsia="pl-PL"/>
        </w:rPr>
      </w:pPr>
      <w:r>
        <w:rPr>
          <w:b/>
          <w:sz w:val="24"/>
          <w:szCs w:val="24"/>
        </w:rPr>
        <w:t>Na o</w:t>
      </w:r>
      <w:r w:rsidRPr="00F464BA">
        <w:rPr>
          <w:b/>
          <w:sz w:val="24"/>
          <w:szCs w:val="24"/>
        </w:rPr>
        <w:t xml:space="preserve">pracowanie oceny 5-letniej stanu technicznego i przydatności do użytkowania przepompowni </w:t>
      </w:r>
      <w:r>
        <w:rPr>
          <w:b/>
          <w:sz w:val="24"/>
          <w:szCs w:val="24"/>
        </w:rPr>
        <w:t>„</w:t>
      </w:r>
      <w:r w:rsidRPr="00F464BA">
        <w:rPr>
          <w:b/>
          <w:sz w:val="24"/>
          <w:szCs w:val="24"/>
        </w:rPr>
        <w:t>Józefów</w:t>
      </w:r>
      <w:r>
        <w:rPr>
          <w:b/>
          <w:sz w:val="24"/>
          <w:szCs w:val="24"/>
        </w:rPr>
        <w:t>”, m. Rybitwy, gmina Józefów nad Wisłą, pow. Opole Lubelskie, woj. lubelskie</w:t>
      </w:r>
    </w:p>
    <w:p w:rsidR="005A2C5D" w:rsidRDefault="005A2C5D" w:rsidP="005A2C5D">
      <w:pPr>
        <w:spacing w:after="0" w:line="240" w:lineRule="auto"/>
        <w:rPr>
          <w:b/>
          <w:lang w:eastAsia="pl-PL"/>
        </w:rPr>
      </w:pPr>
    </w:p>
    <w:p w:rsidR="005A2C5D" w:rsidRDefault="005A2C5D" w:rsidP="005A2C5D">
      <w:pPr>
        <w:spacing w:after="0" w:line="240" w:lineRule="auto"/>
        <w:rPr>
          <w:lang w:eastAsia="pl-PL"/>
        </w:rPr>
      </w:pPr>
      <w:r>
        <w:rPr>
          <w:lang w:eastAsia="pl-PL"/>
        </w:rPr>
        <w:t xml:space="preserve">Wyliczenie kosztów  wykonania „Dokumentacji …” na niżej podanych warunkach cenowych: </w:t>
      </w:r>
    </w:p>
    <w:p w:rsidR="005A2C5D" w:rsidRDefault="005A2C5D" w:rsidP="005A2C5D">
      <w:pPr>
        <w:spacing w:after="0" w:line="240" w:lineRule="auto"/>
        <w:rPr>
          <w:lang w:eastAsia="pl-PL"/>
        </w:rPr>
      </w:pPr>
      <w:r>
        <w:rPr>
          <w:lang w:eastAsia="pl-PL"/>
        </w:rPr>
        <w:t xml:space="preserve">- stawka jednostkowa za 1 </w:t>
      </w:r>
      <w:proofErr w:type="spellStart"/>
      <w:r>
        <w:rPr>
          <w:lang w:eastAsia="pl-PL"/>
        </w:rPr>
        <w:t>j.n.p</w:t>
      </w:r>
      <w:proofErr w:type="spellEnd"/>
      <w:r>
        <w:rPr>
          <w:lang w:eastAsia="pl-PL"/>
        </w:rPr>
        <w:t>.</w:t>
      </w:r>
      <w:r>
        <w:rPr>
          <w:lang w:eastAsia="pl-PL"/>
        </w:rPr>
        <w:tab/>
      </w:r>
      <w:r>
        <w:rPr>
          <w:lang w:eastAsia="pl-PL"/>
        </w:rPr>
        <w:tab/>
        <w:t>-   ……………………………………………………………….</w:t>
      </w:r>
    </w:p>
    <w:p w:rsidR="005A2C5D" w:rsidRDefault="005A2C5D" w:rsidP="005A2C5D">
      <w:pPr>
        <w:spacing w:after="0" w:line="240" w:lineRule="auto"/>
        <w:rPr>
          <w:lang w:eastAsia="pl-PL"/>
        </w:rPr>
      </w:pPr>
      <w:r>
        <w:rPr>
          <w:lang w:eastAsia="pl-PL"/>
        </w:rPr>
        <w:t>- VAT</w:t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  <w:t>-   ……………………………………………………………….</w:t>
      </w:r>
    </w:p>
    <w:p w:rsidR="005A2C5D" w:rsidRDefault="005A2C5D" w:rsidP="005A2C5D">
      <w:pPr>
        <w:spacing w:after="0" w:line="240" w:lineRule="auto"/>
        <w:rPr>
          <w:rFonts w:cs="Calibri"/>
          <w:lang w:eastAsia="pl-PL"/>
        </w:rPr>
      </w:pPr>
      <w:r>
        <w:rPr>
          <w:lang w:eastAsia="pl-PL"/>
        </w:rPr>
        <w:t xml:space="preserve">- podstawa wyceny – </w:t>
      </w:r>
      <w:r>
        <w:rPr>
          <w:rFonts w:cs="Calibri"/>
          <w:lang w:eastAsia="pl-PL"/>
        </w:rPr>
        <w:t xml:space="preserve">   ………………………………………………………………………………………………………….</w:t>
      </w:r>
    </w:p>
    <w:p w:rsidR="005A2C5D" w:rsidRDefault="005A2C5D" w:rsidP="005A2C5D">
      <w:pPr>
        <w:spacing w:after="0" w:line="240" w:lineRule="auto"/>
        <w:rPr>
          <w:rFonts w:cs="Calibri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7"/>
        <w:gridCol w:w="4331"/>
        <w:gridCol w:w="1558"/>
        <w:gridCol w:w="1275"/>
        <w:gridCol w:w="1409"/>
      </w:tblGrid>
      <w:tr w:rsidR="005A2C5D" w:rsidTr="007362DE">
        <w:tc>
          <w:tcPr>
            <w:tcW w:w="487" w:type="dxa"/>
          </w:tcPr>
          <w:p w:rsidR="005A2C5D" w:rsidRDefault="005A2C5D" w:rsidP="005A2C5D">
            <w:pPr>
              <w:jc w:val="center"/>
              <w:rPr>
                <w:rFonts w:cs="Calibri"/>
                <w:b/>
                <w:lang w:eastAsia="pl-PL"/>
              </w:rPr>
            </w:pPr>
          </w:p>
          <w:p w:rsidR="005A2C5D" w:rsidRDefault="005A2C5D" w:rsidP="005A2C5D">
            <w:pPr>
              <w:jc w:val="center"/>
              <w:rPr>
                <w:rFonts w:cs="Calibri"/>
                <w:b/>
                <w:lang w:eastAsia="pl-PL"/>
              </w:rPr>
            </w:pPr>
            <w:r w:rsidRPr="005A2C5D">
              <w:rPr>
                <w:rFonts w:cs="Calibri"/>
                <w:b/>
                <w:lang w:eastAsia="pl-PL"/>
              </w:rPr>
              <w:t>Lp.</w:t>
            </w:r>
          </w:p>
          <w:p w:rsidR="008C1BB3" w:rsidRPr="005A2C5D" w:rsidRDefault="008C1BB3" w:rsidP="005A2C5D">
            <w:pPr>
              <w:jc w:val="center"/>
              <w:rPr>
                <w:rFonts w:cs="Calibri"/>
                <w:b/>
                <w:lang w:eastAsia="pl-PL"/>
              </w:rPr>
            </w:pPr>
          </w:p>
        </w:tc>
        <w:tc>
          <w:tcPr>
            <w:tcW w:w="4331" w:type="dxa"/>
          </w:tcPr>
          <w:p w:rsidR="008C1BB3" w:rsidRDefault="008C1BB3" w:rsidP="005A2C5D">
            <w:pPr>
              <w:jc w:val="center"/>
              <w:rPr>
                <w:rFonts w:cs="Calibri"/>
                <w:b/>
                <w:lang w:eastAsia="pl-PL"/>
              </w:rPr>
            </w:pPr>
          </w:p>
          <w:p w:rsidR="005A2C5D" w:rsidRPr="005A2C5D" w:rsidRDefault="005A2C5D" w:rsidP="005A2C5D">
            <w:pPr>
              <w:jc w:val="center"/>
              <w:rPr>
                <w:rFonts w:cs="Calibri"/>
                <w:b/>
                <w:lang w:eastAsia="pl-PL"/>
              </w:rPr>
            </w:pPr>
            <w:r w:rsidRPr="005A2C5D">
              <w:rPr>
                <w:rFonts w:cs="Calibri"/>
                <w:b/>
                <w:lang w:eastAsia="pl-PL"/>
              </w:rPr>
              <w:t>Wyszczególnienie prac i wyliczenia</w:t>
            </w:r>
          </w:p>
        </w:tc>
        <w:tc>
          <w:tcPr>
            <w:tcW w:w="1558" w:type="dxa"/>
          </w:tcPr>
          <w:p w:rsidR="008C1BB3" w:rsidRDefault="008C1BB3" w:rsidP="005A2C5D">
            <w:pPr>
              <w:jc w:val="center"/>
              <w:rPr>
                <w:rFonts w:cs="Calibri"/>
                <w:b/>
                <w:lang w:eastAsia="pl-PL"/>
              </w:rPr>
            </w:pPr>
          </w:p>
          <w:p w:rsidR="005A2C5D" w:rsidRDefault="005A2C5D" w:rsidP="005A2C5D">
            <w:pPr>
              <w:jc w:val="center"/>
              <w:rPr>
                <w:rFonts w:cs="Calibri"/>
                <w:b/>
                <w:lang w:eastAsia="pl-PL"/>
              </w:rPr>
            </w:pPr>
            <w:r w:rsidRPr="005A2C5D">
              <w:rPr>
                <w:rFonts w:cs="Calibri"/>
                <w:b/>
                <w:lang w:eastAsia="pl-PL"/>
              </w:rPr>
              <w:t>Podstawa wyceny</w:t>
            </w:r>
          </w:p>
          <w:p w:rsidR="008C1BB3" w:rsidRPr="005A2C5D" w:rsidRDefault="008C1BB3" w:rsidP="005A2C5D">
            <w:pPr>
              <w:jc w:val="center"/>
              <w:rPr>
                <w:rFonts w:cs="Calibri"/>
                <w:b/>
                <w:lang w:eastAsia="pl-PL"/>
              </w:rPr>
            </w:pPr>
          </w:p>
        </w:tc>
        <w:tc>
          <w:tcPr>
            <w:tcW w:w="1275" w:type="dxa"/>
          </w:tcPr>
          <w:p w:rsidR="008C1BB3" w:rsidRDefault="005A2C5D" w:rsidP="005A2C5D">
            <w:pPr>
              <w:jc w:val="center"/>
              <w:rPr>
                <w:rFonts w:cs="Calibri"/>
                <w:b/>
                <w:lang w:eastAsia="pl-PL"/>
              </w:rPr>
            </w:pPr>
            <w:r w:rsidRPr="005A2C5D">
              <w:rPr>
                <w:rFonts w:cs="Calibri"/>
                <w:b/>
                <w:lang w:eastAsia="pl-PL"/>
              </w:rPr>
              <w:t>I</w:t>
            </w:r>
          </w:p>
          <w:p w:rsidR="005A2C5D" w:rsidRPr="005A2C5D" w:rsidRDefault="005A2C5D" w:rsidP="005A2C5D">
            <w:pPr>
              <w:jc w:val="center"/>
              <w:rPr>
                <w:rFonts w:cs="Calibri"/>
                <w:b/>
                <w:lang w:eastAsia="pl-PL"/>
              </w:rPr>
            </w:pPr>
            <w:proofErr w:type="spellStart"/>
            <w:r w:rsidRPr="005A2C5D">
              <w:rPr>
                <w:rFonts w:cs="Calibri"/>
                <w:b/>
                <w:lang w:eastAsia="pl-PL"/>
              </w:rPr>
              <w:t>lość</w:t>
            </w:r>
            <w:proofErr w:type="spellEnd"/>
            <w:r w:rsidRPr="005A2C5D">
              <w:rPr>
                <w:rFonts w:cs="Calibri"/>
                <w:b/>
                <w:lang w:eastAsia="pl-PL"/>
              </w:rPr>
              <w:t xml:space="preserve"> </w:t>
            </w:r>
            <w:proofErr w:type="spellStart"/>
            <w:r w:rsidRPr="005A2C5D">
              <w:rPr>
                <w:rFonts w:cs="Calibri"/>
                <w:b/>
                <w:lang w:eastAsia="pl-PL"/>
              </w:rPr>
              <w:t>j.n.p</w:t>
            </w:r>
            <w:proofErr w:type="spellEnd"/>
            <w:r w:rsidRPr="005A2C5D">
              <w:rPr>
                <w:rFonts w:cs="Calibri"/>
                <w:b/>
                <w:lang w:eastAsia="pl-PL"/>
              </w:rPr>
              <w:t>.</w:t>
            </w:r>
          </w:p>
        </w:tc>
        <w:tc>
          <w:tcPr>
            <w:tcW w:w="1409" w:type="dxa"/>
          </w:tcPr>
          <w:p w:rsidR="008C1BB3" w:rsidRDefault="008C1BB3" w:rsidP="005A2C5D">
            <w:pPr>
              <w:jc w:val="center"/>
              <w:rPr>
                <w:rFonts w:cs="Calibri"/>
                <w:b/>
                <w:lang w:eastAsia="pl-PL"/>
              </w:rPr>
            </w:pPr>
          </w:p>
          <w:p w:rsidR="005A2C5D" w:rsidRPr="005A2C5D" w:rsidRDefault="005A2C5D" w:rsidP="005A2C5D">
            <w:pPr>
              <w:jc w:val="center"/>
              <w:rPr>
                <w:rFonts w:cs="Calibri"/>
                <w:b/>
                <w:lang w:eastAsia="pl-PL"/>
              </w:rPr>
            </w:pPr>
            <w:r w:rsidRPr="005A2C5D">
              <w:rPr>
                <w:rFonts w:cs="Calibri"/>
                <w:b/>
                <w:lang w:eastAsia="pl-PL"/>
              </w:rPr>
              <w:t>Wartość</w:t>
            </w:r>
          </w:p>
          <w:p w:rsidR="005A2C5D" w:rsidRPr="005A2C5D" w:rsidRDefault="005A2C5D" w:rsidP="005A2C5D">
            <w:pPr>
              <w:jc w:val="center"/>
              <w:rPr>
                <w:rFonts w:cs="Calibri"/>
                <w:b/>
                <w:lang w:eastAsia="pl-PL"/>
              </w:rPr>
            </w:pPr>
            <w:r w:rsidRPr="005A2C5D">
              <w:rPr>
                <w:rFonts w:cstheme="minorHAnsi"/>
                <w:b/>
                <w:lang w:eastAsia="pl-PL"/>
              </w:rPr>
              <w:t>[</w:t>
            </w:r>
            <w:r w:rsidRPr="005A2C5D">
              <w:rPr>
                <w:rFonts w:cs="Calibri"/>
                <w:b/>
                <w:lang w:eastAsia="pl-PL"/>
              </w:rPr>
              <w:t>zł</w:t>
            </w:r>
            <w:r w:rsidRPr="005A2C5D">
              <w:rPr>
                <w:rFonts w:ascii="Calibri" w:hAnsi="Calibri" w:cs="Calibri"/>
                <w:b/>
                <w:lang w:eastAsia="pl-PL"/>
              </w:rPr>
              <w:t>]</w:t>
            </w:r>
          </w:p>
        </w:tc>
      </w:tr>
      <w:tr w:rsidR="005A2C5D" w:rsidTr="007362DE">
        <w:tc>
          <w:tcPr>
            <w:tcW w:w="487" w:type="dxa"/>
          </w:tcPr>
          <w:p w:rsidR="005A2C5D" w:rsidRDefault="008C1BB3" w:rsidP="008C1BB3">
            <w:pPr>
              <w:jc w:val="center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</w:t>
            </w:r>
          </w:p>
        </w:tc>
        <w:tc>
          <w:tcPr>
            <w:tcW w:w="4331" w:type="dxa"/>
          </w:tcPr>
          <w:p w:rsidR="005A2C5D" w:rsidRDefault="008C1BB3" w:rsidP="008C1BB3">
            <w:pPr>
              <w:jc w:val="center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</w:t>
            </w:r>
          </w:p>
        </w:tc>
        <w:tc>
          <w:tcPr>
            <w:tcW w:w="1558" w:type="dxa"/>
          </w:tcPr>
          <w:p w:rsidR="005A2C5D" w:rsidRDefault="008C1BB3" w:rsidP="008C1BB3">
            <w:pPr>
              <w:jc w:val="center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</w:t>
            </w:r>
          </w:p>
        </w:tc>
        <w:tc>
          <w:tcPr>
            <w:tcW w:w="1275" w:type="dxa"/>
          </w:tcPr>
          <w:p w:rsidR="005A2C5D" w:rsidRDefault="008C1BB3" w:rsidP="008C1BB3">
            <w:pPr>
              <w:jc w:val="center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</w:t>
            </w:r>
          </w:p>
        </w:tc>
        <w:tc>
          <w:tcPr>
            <w:tcW w:w="1409" w:type="dxa"/>
          </w:tcPr>
          <w:p w:rsidR="005A2C5D" w:rsidRDefault="008C1BB3" w:rsidP="008C1BB3">
            <w:pPr>
              <w:jc w:val="center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5</w:t>
            </w:r>
          </w:p>
        </w:tc>
      </w:tr>
      <w:tr w:rsidR="005A2C5D" w:rsidTr="007362DE">
        <w:tc>
          <w:tcPr>
            <w:tcW w:w="487" w:type="dxa"/>
          </w:tcPr>
          <w:p w:rsidR="005A2C5D" w:rsidRDefault="008C1BB3" w:rsidP="008C1BB3">
            <w:pPr>
              <w:jc w:val="center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</w:t>
            </w:r>
          </w:p>
        </w:tc>
        <w:tc>
          <w:tcPr>
            <w:tcW w:w="4331" w:type="dxa"/>
          </w:tcPr>
          <w:p w:rsidR="00494F67" w:rsidRPr="002F4CD2" w:rsidRDefault="008C1BB3" w:rsidP="008C1BB3">
            <w:pPr>
              <w:rPr>
                <w:sz w:val="20"/>
                <w:szCs w:val="20"/>
              </w:rPr>
            </w:pPr>
            <w:r w:rsidRPr="002F4CD2">
              <w:rPr>
                <w:sz w:val="20"/>
                <w:szCs w:val="20"/>
              </w:rPr>
              <w:t>Zebranie materiałów do opracowania i analiza ich wykorzystania</w:t>
            </w:r>
            <w:r>
              <w:rPr>
                <w:sz w:val="20"/>
                <w:szCs w:val="20"/>
              </w:rPr>
              <w:t xml:space="preserve"> </w:t>
            </w:r>
          </w:p>
          <w:p w:rsidR="00494F67" w:rsidRPr="00494F67" w:rsidRDefault="008C1BB3" w:rsidP="008C1BB3">
            <w:pPr>
              <w:rPr>
                <w:b/>
                <w:sz w:val="20"/>
                <w:szCs w:val="20"/>
              </w:rPr>
            </w:pPr>
            <w:proofErr w:type="spellStart"/>
            <w:r w:rsidRPr="002F4CD2">
              <w:rPr>
                <w:b/>
                <w:sz w:val="20"/>
                <w:szCs w:val="20"/>
              </w:rPr>
              <w:t>Cx</w:t>
            </w:r>
            <w:proofErr w:type="spellEnd"/>
            <w:r w:rsidRPr="002F4CD2">
              <w:rPr>
                <w:b/>
                <w:sz w:val="20"/>
                <w:szCs w:val="20"/>
              </w:rPr>
              <w:t xml:space="preserve"> = </w:t>
            </w:r>
            <w:r w:rsidR="00494F67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58" w:type="dxa"/>
          </w:tcPr>
          <w:p w:rsidR="005A2C5D" w:rsidRDefault="005A2C5D" w:rsidP="005A2C5D">
            <w:pPr>
              <w:rPr>
                <w:rFonts w:cs="Calibri"/>
                <w:lang w:eastAsia="pl-PL"/>
              </w:rPr>
            </w:pPr>
          </w:p>
        </w:tc>
        <w:tc>
          <w:tcPr>
            <w:tcW w:w="1275" w:type="dxa"/>
          </w:tcPr>
          <w:p w:rsidR="005A2C5D" w:rsidRDefault="005A2C5D" w:rsidP="005A2C5D">
            <w:pPr>
              <w:rPr>
                <w:rFonts w:cs="Calibri"/>
                <w:lang w:eastAsia="pl-PL"/>
              </w:rPr>
            </w:pPr>
          </w:p>
        </w:tc>
        <w:tc>
          <w:tcPr>
            <w:tcW w:w="1409" w:type="dxa"/>
          </w:tcPr>
          <w:p w:rsidR="005A2C5D" w:rsidRDefault="005A2C5D" w:rsidP="005A2C5D">
            <w:pPr>
              <w:rPr>
                <w:rFonts w:cs="Calibri"/>
                <w:lang w:eastAsia="pl-PL"/>
              </w:rPr>
            </w:pPr>
          </w:p>
        </w:tc>
      </w:tr>
      <w:tr w:rsidR="005A2C5D" w:rsidTr="007362DE">
        <w:tc>
          <w:tcPr>
            <w:tcW w:w="487" w:type="dxa"/>
          </w:tcPr>
          <w:p w:rsidR="005A2C5D" w:rsidRDefault="008C1BB3" w:rsidP="008C1BB3">
            <w:pPr>
              <w:jc w:val="center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</w:t>
            </w:r>
          </w:p>
        </w:tc>
        <w:tc>
          <w:tcPr>
            <w:tcW w:w="4331" w:type="dxa"/>
          </w:tcPr>
          <w:p w:rsidR="008C1BB3" w:rsidRPr="002F4CD2" w:rsidRDefault="008C1BB3" w:rsidP="008C1BB3">
            <w:pPr>
              <w:rPr>
                <w:sz w:val="20"/>
                <w:szCs w:val="20"/>
              </w:rPr>
            </w:pPr>
            <w:r w:rsidRPr="002F4CD2">
              <w:rPr>
                <w:sz w:val="20"/>
                <w:szCs w:val="20"/>
              </w:rPr>
              <w:t>Prace geodezyjne: przekroje poprzeczne zbiornika wyrównawczego 3 szt., profil podłużny cieku dopływowego do zbiornika wyrównawczego – 520m</w:t>
            </w:r>
          </w:p>
          <w:p w:rsidR="008C1BB3" w:rsidRPr="002F4CD2" w:rsidRDefault="008C1BB3" w:rsidP="008C1BB3">
            <w:pPr>
              <w:rPr>
                <w:sz w:val="20"/>
                <w:szCs w:val="20"/>
              </w:rPr>
            </w:pPr>
            <w:r w:rsidRPr="002F4CD2">
              <w:rPr>
                <w:sz w:val="20"/>
                <w:szCs w:val="20"/>
              </w:rPr>
              <w:t>W-0001 – zmniejszenie pracochłonności</w:t>
            </w:r>
          </w:p>
          <w:p w:rsidR="00494F67" w:rsidRPr="00494F67" w:rsidRDefault="008C1BB3" w:rsidP="008C1BB3">
            <w:pPr>
              <w:rPr>
                <w:b/>
                <w:sz w:val="20"/>
                <w:szCs w:val="20"/>
              </w:rPr>
            </w:pPr>
            <w:proofErr w:type="spellStart"/>
            <w:r w:rsidRPr="002F4CD2">
              <w:rPr>
                <w:b/>
                <w:sz w:val="20"/>
                <w:szCs w:val="20"/>
              </w:rPr>
              <w:t>Cx</w:t>
            </w:r>
            <w:proofErr w:type="spellEnd"/>
            <w:r w:rsidRPr="002F4CD2">
              <w:rPr>
                <w:b/>
                <w:sz w:val="20"/>
                <w:szCs w:val="20"/>
              </w:rPr>
              <w:t xml:space="preserve"> = </w:t>
            </w:r>
          </w:p>
        </w:tc>
        <w:tc>
          <w:tcPr>
            <w:tcW w:w="1558" w:type="dxa"/>
          </w:tcPr>
          <w:p w:rsidR="005A2C5D" w:rsidRDefault="005A2C5D" w:rsidP="005A2C5D">
            <w:pPr>
              <w:rPr>
                <w:rFonts w:cs="Calibri"/>
                <w:lang w:eastAsia="pl-PL"/>
              </w:rPr>
            </w:pPr>
          </w:p>
        </w:tc>
        <w:tc>
          <w:tcPr>
            <w:tcW w:w="1275" w:type="dxa"/>
          </w:tcPr>
          <w:p w:rsidR="005A2C5D" w:rsidRDefault="005A2C5D" w:rsidP="005A2C5D">
            <w:pPr>
              <w:rPr>
                <w:rFonts w:cs="Calibri"/>
                <w:lang w:eastAsia="pl-PL"/>
              </w:rPr>
            </w:pPr>
          </w:p>
        </w:tc>
        <w:tc>
          <w:tcPr>
            <w:tcW w:w="1409" w:type="dxa"/>
          </w:tcPr>
          <w:p w:rsidR="005A2C5D" w:rsidRDefault="005A2C5D" w:rsidP="005A2C5D">
            <w:pPr>
              <w:rPr>
                <w:rFonts w:cs="Calibri"/>
                <w:lang w:eastAsia="pl-PL"/>
              </w:rPr>
            </w:pPr>
          </w:p>
        </w:tc>
      </w:tr>
      <w:tr w:rsidR="005A2C5D" w:rsidTr="007362DE">
        <w:tc>
          <w:tcPr>
            <w:tcW w:w="487" w:type="dxa"/>
          </w:tcPr>
          <w:p w:rsidR="005A2C5D" w:rsidRDefault="008C1BB3" w:rsidP="008C1BB3">
            <w:pPr>
              <w:jc w:val="center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</w:t>
            </w:r>
          </w:p>
        </w:tc>
        <w:tc>
          <w:tcPr>
            <w:tcW w:w="4331" w:type="dxa"/>
          </w:tcPr>
          <w:p w:rsidR="00494F67" w:rsidRPr="002F4CD2" w:rsidRDefault="00494F67" w:rsidP="00494F67">
            <w:pPr>
              <w:rPr>
                <w:sz w:val="20"/>
                <w:szCs w:val="20"/>
              </w:rPr>
            </w:pPr>
            <w:r w:rsidRPr="002F4CD2">
              <w:rPr>
                <w:sz w:val="20"/>
                <w:szCs w:val="20"/>
              </w:rPr>
              <w:t xml:space="preserve">Sprawdzenie stanu technicznego budynku przepompowni pod kątem </w:t>
            </w:r>
            <w:proofErr w:type="spellStart"/>
            <w:r w:rsidRPr="002F4CD2">
              <w:rPr>
                <w:sz w:val="20"/>
                <w:szCs w:val="20"/>
              </w:rPr>
              <w:t>konstrukcyjno</w:t>
            </w:r>
            <w:proofErr w:type="spellEnd"/>
            <w:r w:rsidRPr="002F4CD2">
              <w:rPr>
                <w:sz w:val="20"/>
                <w:szCs w:val="20"/>
              </w:rPr>
              <w:t xml:space="preserve"> – budowlanym, łącznie z badaniami </w:t>
            </w:r>
            <w:proofErr w:type="spellStart"/>
            <w:r w:rsidRPr="002F4CD2">
              <w:rPr>
                <w:sz w:val="20"/>
                <w:szCs w:val="20"/>
              </w:rPr>
              <w:t>sklerometrycznymi</w:t>
            </w:r>
            <w:proofErr w:type="spellEnd"/>
            <w:r w:rsidRPr="002F4CD2">
              <w:rPr>
                <w:sz w:val="20"/>
                <w:szCs w:val="20"/>
              </w:rPr>
              <w:t xml:space="preserve"> wlotu i wylotu oraz komory </w:t>
            </w:r>
            <w:proofErr w:type="spellStart"/>
            <w:r w:rsidRPr="002F4CD2">
              <w:rPr>
                <w:sz w:val="20"/>
                <w:szCs w:val="20"/>
              </w:rPr>
              <w:t>czerpnej</w:t>
            </w:r>
            <w:proofErr w:type="spellEnd"/>
            <w:r w:rsidRPr="002F4CD2">
              <w:rPr>
                <w:sz w:val="20"/>
                <w:szCs w:val="20"/>
              </w:rPr>
              <w:t xml:space="preserve"> i komory zrzutowej, opis i analiza ich stanu technicznego, wnioski końcowe i zalecenia dotyczące ewentualnego remontu lub wymiany poszczególnych elementów</w:t>
            </w:r>
          </w:p>
          <w:p w:rsidR="00494F67" w:rsidRDefault="00494F67" w:rsidP="00494F67">
            <w:pPr>
              <w:rPr>
                <w:sz w:val="20"/>
                <w:szCs w:val="20"/>
              </w:rPr>
            </w:pPr>
            <w:r w:rsidRPr="002F4CD2">
              <w:rPr>
                <w:sz w:val="20"/>
                <w:szCs w:val="20"/>
              </w:rPr>
              <w:t>W-0001 – zmniejszenie pracochłonności</w:t>
            </w:r>
          </w:p>
          <w:p w:rsidR="00494F67" w:rsidRPr="00494F67" w:rsidRDefault="00494F67" w:rsidP="00494F67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Cx</w:t>
            </w:r>
            <w:proofErr w:type="spellEnd"/>
            <w:r>
              <w:rPr>
                <w:b/>
                <w:sz w:val="20"/>
                <w:szCs w:val="20"/>
              </w:rPr>
              <w:t xml:space="preserve"> =</w:t>
            </w:r>
          </w:p>
        </w:tc>
        <w:tc>
          <w:tcPr>
            <w:tcW w:w="1558" w:type="dxa"/>
          </w:tcPr>
          <w:p w:rsidR="005A2C5D" w:rsidRDefault="005A2C5D" w:rsidP="005A2C5D">
            <w:pPr>
              <w:rPr>
                <w:rFonts w:cs="Calibri"/>
                <w:lang w:eastAsia="pl-PL"/>
              </w:rPr>
            </w:pPr>
          </w:p>
        </w:tc>
        <w:tc>
          <w:tcPr>
            <w:tcW w:w="1275" w:type="dxa"/>
          </w:tcPr>
          <w:p w:rsidR="005A2C5D" w:rsidRDefault="005A2C5D" w:rsidP="005A2C5D">
            <w:pPr>
              <w:rPr>
                <w:rFonts w:cs="Calibri"/>
                <w:lang w:eastAsia="pl-PL"/>
              </w:rPr>
            </w:pPr>
          </w:p>
        </w:tc>
        <w:tc>
          <w:tcPr>
            <w:tcW w:w="1409" w:type="dxa"/>
          </w:tcPr>
          <w:p w:rsidR="005A2C5D" w:rsidRDefault="005A2C5D" w:rsidP="005A2C5D">
            <w:pPr>
              <w:rPr>
                <w:rFonts w:cs="Calibri"/>
                <w:lang w:eastAsia="pl-PL"/>
              </w:rPr>
            </w:pPr>
          </w:p>
        </w:tc>
      </w:tr>
      <w:tr w:rsidR="005A2C5D" w:rsidTr="007362DE">
        <w:tc>
          <w:tcPr>
            <w:tcW w:w="487" w:type="dxa"/>
          </w:tcPr>
          <w:p w:rsidR="005A2C5D" w:rsidRDefault="008C1BB3" w:rsidP="008C1BB3">
            <w:pPr>
              <w:jc w:val="center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</w:t>
            </w:r>
          </w:p>
        </w:tc>
        <w:tc>
          <w:tcPr>
            <w:tcW w:w="4331" w:type="dxa"/>
          </w:tcPr>
          <w:p w:rsidR="00494F67" w:rsidRDefault="00494F67" w:rsidP="00494F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Sprawdzenie stanu sprawności technicznej instalacji i urządzeń elektrycznych wraz z badaniami instalacji elektrycznej i piorunochronnej w zakresie stanu sprawności połączeń, osprzętu, zabezpieczeń i środków ochrony od porażeń, oporności izolacji przewodów oraz uziemień instalacji i aparatów</w:t>
            </w:r>
          </w:p>
          <w:p w:rsidR="00494F67" w:rsidRDefault="00494F67" w:rsidP="00494F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2.19.5. – Dodatki i współczynniki: D-21901, D-21906, W-21905</w:t>
            </w:r>
          </w:p>
          <w:p w:rsidR="00494F67" w:rsidRPr="00494F67" w:rsidRDefault="00494F67" w:rsidP="00494F67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Cx</w:t>
            </w:r>
            <w:proofErr w:type="spellEnd"/>
            <w:r>
              <w:rPr>
                <w:b/>
                <w:sz w:val="20"/>
                <w:szCs w:val="20"/>
              </w:rPr>
              <w:t xml:space="preserve"> =</w:t>
            </w:r>
          </w:p>
        </w:tc>
        <w:tc>
          <w:tcPr>
            <w:tcW w:w="1558" w:type="dxa"/>
          </w:tcPr>
          <w:p w:rsidR="005A2C5D" w:rsidRDefault="005A2C5D" w:rsidP="005A2C5D">
            <w:pPr>
              <w:rPr>
                <w:rFonts w:cs="Calibri"/>
                <w:lang w:eastAsia="pl-PL"/>
              </w:rPr>
            </w:pPr>
          </w:p>
        </w:tc>
        <w:tc>
          <w:tcPr>
            <w:tcW w:w="1275" w:type="dxa"/>
          </w:tcPr>
          <w:p w:rsidR="005A2C5D" w:rsidRDefault="005A2C5D" w:rsidP="005A2C5D">
            <w:pPr>
              <w:rPr>
                <w:rFonts w:cs="Calibri"/>
                <w:lang w:eastAsia="pl-PL"/>
              </w:rPr>
            </w:pPr>
          </w:p>
        </w:tc>
        <w:tc>
          <w:tcPr>
            <w:tcW w:w="1409" w:type="dxa"/>
          </w:tcPr>
          <w:p w:rsidR="005A2C5D" w:rsidRDefault="005A2C5D" w:rsidP="005A2C5D">
            <w:pPr>
              <w:rPr>
                <w:rFonts w:cs="Calibri"/>
                <w:lang w:eastAsia="pl-PL"/>
              </w:rPr>
            </w:pPr>
          </w:p>
        </w:tc>
      </w:tr>
      <w:tr w:rsidR="005A2C5D" w:rsidTr="007362DE">
        <w:tc>
          <w:tcPr>
            <w:tcW w:w="487" w:type="dxa"/>
          </w:tcPr>
          <w:p w:rsidR="005A2C5D" w:rsidRDefault="008C1BB3" w:rsidP="008C1BB3">
            <w:pPr>
              <w:jc w:val="center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5</w:t>
            </w:r>
          </w:p>
        </w:tc>
        <w:tc>
          <w:tcPr>
            <w:tcW w:w="4331" w:type="dxa"/>
          </w:tcPr>
          <w:p w:rsidR="00494F67" w:rsidRDefault="00494F67" w:rsidP="00494F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Sprawdzenie stanu sprawności technicznej instalacji sanitarnych</w:t>
            </w:r>
          </w:p>
          <w:p w:rsidR="00494F67" w:rsidRDefault="00494F67" w:rsidP="00494F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2.19.5. – Dodatki i współczynniki: D-21901, D-21906, W-21905</w:t>
            </w:r>
          </w:p>
          <w:p w:rsidR="00494F67" w:rsidRPr="009D08A1" w:rsidRDefault="00494F67" w:rsidP="00494F67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Cx</w:t>
            </w:r>
            <w:proofErr w:type="spellEnd"/>
            <w:r>
              <w:rPr>
                <w:b/>
                <w:sz w:val="20"/>
                <w:szCs w:val="20"/>
              </w:rPr>
              <w:t xml:space="preserve"> =</w:t>
            </w:r>
          </w:p>
          <w:p w:rsidR="005A2C5D" w:rsidRDefault="005A2C5D" w:rsidP="005A2C5D">
            <w:pPr>
              <w:rPr>
                <w:rFonts w:cs="Calibri"/>
                <w:lang w:eastAsia="pl-PL"/>
              </w:rPr>
            </w:pPr>
          </w:p>
          <w:p w:rsidR="00494F67" w:rsidRDefault="00494F67" w:rsidP="005A2C5D">
            <w:pPr>
              <w:rPr>
                <w:rFonts w:cs="Calibri"/>
                <w:lang w:eastAsia="pl-PL"/>
              </w:rPr>
            </w:pPr>
          </w:p>
        </w:tc>
        <w:tc>
          <w:tcPr>
            <w:tcW w:w="1558" w:type="dxa"/>
          </w:tcPr>
          <w:p w:rsidR="005A2C5D" w:rsidRDefault="005A2C5D" w:rsidP="005A2C5D">
            <w:pPr>
              <w:rPr>
                <w:rFonts w:cs="Calibri"/>
                <w:lang w:eastAsia="pl-PL"/>
              </w:rPr>
            </w:pPr>
          </w:p>
        </w:tc>
        <w:tc>
          <w:tcPr>
            <w:tcW w:w="1275" w:type="dxa"/>
          </w:tcPr>
          <w:p w:rsidR="005A2C5D" w:rsidRDefault="005A2C5D" w:rsidP="005A2C5D">
            <w:pPr>
              <w:rPr>
                <w:rFonts w:cs="Calibri"/>
                <w:lang w:eastAsia="pl-PL"/>
              </w:rPr>
            </w:pPr>
          </w:p>
        </w:tc>
        <w:tc>
          <w:tcPr>
            <w:tcW w:w="1409" w:type="dxa"/>
          </w:tcPr>
          <w:p w:rsidR="005A2C5D" w:rsidRDefault="005A2C5D" w:rsidP="005A2C5D">
            <w:pPr>
              <w:rPr>
                <w:rFonts w:cs="Calibri"/>
                <w:lang w:eastAsia="pl-PL"/>
              </w:rPr>
            </w:pPr>
          </w:p>
        </w:tc>
      </w:tr>
      <w:tr w:rsidR="005A2C5D" w:rsidTr="007362DE">
        <w:tc>
          <w:tcPr>
            <w:tcW w:w="487" w:type="dxa"/>
          </w:tcPr>
          <w:p w:rsidR="005A2C5D" w:rsidRDefault="008C1BB3" w:rsidP="008C1BB3">
            <w:pPr>
              <w:jc w:val="center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lastRenderedPageBreak/>
              <w:t>6</w:t>
            </w:r>
          </w:p>
        </w:tc>
        <w:tc>
          <w:tcPr>
            <w:tcW w:w="4331" w:type="dxa"/>
          </w:tcPr>
          <w:p w:rsidR="007362DE" w:rsidRDefault="007362DE" w:rsidP="007362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Wypis z rejestru gruntów oraz mapy </w:t>
            </w:r>
            <w:proofErr w:type="spellStart"/>
            <w:r>
              <w:rPr>
                <w:sz w:val="20"/>
                <w:szCs w:val="20"/>
              </w:rPr>
              <w:t>ewidenc</w:t>
            </w:r>
            <w:proofErr w:type="spellEnd"/>
            <w:r>
              <w:rPr>
                <w:sz w:val="20"/>
                <w:szCs w:val="20"/>
              </w:rPr>
              <w:t xml:space="preserve">. dla działek, na których zlokalizowana jest przepompownia i urządzenia towarzyszące wraz z kosztami map ewidencyjnej i </w:t>
            </w:r>
            <w:proofErr w:type="spellStart"/>
            <w:r>
              <w:rPr>
                <w:sz w:val="20"/>
                <w:szCs w:val="20"/>
              </w:rPr>
              <w:t>sytuacyjno</w:t>
            </w:r>
            <w:proofErr w:type="spellEnd"/>
            <w:r>
              <w:rPr>
                <w:sz w:val="20"/>
                <w:szCs w:val="20"/>
              </w:rPr>
              <w:t xml:space="preserve"> – wysokościowej</w:t>
            </w:r>
          </w:p>
          <w:p w:rsidR="007362DE" w:rsidRDefault="007362DE" w:rsidP="007362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W-0001 – zmniejszenie pracochłonności</w:t>
            </w:r>
          </w:p>
          <w:p w:rsidR="007362DE" w:rsidRDefault="007362DE" w:rsidP="007362DE">
            <w:pPr>
              <w:rPr>
                <w:sz w:val="20"/>
                <w:szCs w:val="20"/>
              </w:rPr>
            </w:pPr>
          </w:p>
          <w:p w:rsidR="005A2C5D" w:rsidRDefault="007362DE" w:rsidP="007362DE">
            <w:pPr>
              <w:rPr>
                <w:rFonts w:cs="Calibri"/>
                <w:lang w:eastAsia="pl-PL"/>
              </w:rPr>
            </w:pPr>
            <w:proofErr w:type="spellStart"/>
            <w:r>
              <w:rPr>
                <w:b/>
                <w:sz w:val="20"/>
                <w:szCs w:val="20"/>
              </w:rPr>
              <w:t>Cx</w:t>
            </w:r>
            <w:proofErr w:type="spellEnd"/>
            <w:r>
              <w:rPr>
                <w:b/>
                <w:sz w:val="20"/>
                <w:szCs w:val="20"/>
              </w:rPr>
              <w:t xml:space="preserve"> = </w:t>
            </w:r>
          </w:p>
        </w:tc>
        <w:tc>
          <w:tcPr>
            <w:tcW w:w="1558" w:type="dxa"/>
          </w:tcPr>
          <w:p w:rsidR="005A2C5D" w:rsidRDefault="005A2C5D" w:rsidP="005A2C5D">
            <w:pPr>
              <w:rPr>
                <w:rFonts w:cs="Calibri"/>
                <w:lang w:eastAsia="pl-PL"/>
              </w:rPr>
            </w:pPr>
          </w:p>
        </w:tc>
        <w:tc>
          <w:tcPr>
            <w:tcW w:w="1275" w:type="dxa"/>
          </w:tcPr>
          <w:p w:rsidR="005A2C5D" w:rsidRDefault="005A2C5D" w:rsidP="005A2C5D">
            <w:pPr>
              <w:rPr>
                <w:rFonts w:cs="Calibri"/>
                <w:lang w:eastAsia="pl-PL"/>
              </w:rPr>
            </w:pPr>
          </w:p>
        </w:tc>
        <w:tc>
          <w:tcPr>
            <w:tcW w:w="1409" w:type="dxa"/>
          </w:tcPr>
          <w:p w:rsidR="005A2C5D" w:rsidRDefault="005A2C5D" w:rsidP="005A2C5D">
            <w:pPr>
              <w:rPr>
                <w:rFonts w:cs="Calibri"/>
                <w:lang w:eastAsia="pl-PL"/>
              </w:rPr>
            </w:pPr>
          </w:p>
        </w:tc>
      </w:tr>
      <w:tr w:rsidR="007362DE" w:rsidTr="007362DE">
        <w:tc>
          <w:tcPr>
            <w:tcW w:w="487" w:type="dxa"/>
          </w:tcPr>
          <w:p w:rsidR="007362DE" w:rsidRDefault="007362DE" w:rsidP="007362DE">
            <w:pPr>
              <w:jc w:val="center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7</w:t>
            </w:r>
          </w:p>
        </w:tc>
        <w:tc>
          <w:tcPr>
            <w:tcW w:w="4331" w:type="dxa"/>
          </w:tcPr>
          <w:p w:rsidR="007362DE" w:rsidRDefault="007362DE" w:rsidP="007362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Opracowanie 5-letniej oceny stanu technicznego i przydatności do użytkowania obiektu</w:t>
            </w:r>
          </w:p>
          <w:p w:rsidR="007362DE" w:rsidRDefault="007362DE" w:rsidP="007362DE">
            <w:pPr>
              <w:rPr>
                <w:sz w:val="20"/>
                <w:szCs w:val="20"/>
              </w:rPr>
            </w:pPr>
          </w:p>
          <w:p w:rsidR="007362DE" w:rsidRPr="00A671F9" w:rsidRDefault="007362DE" w:rsidP="007362DE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Cx</w:t>
            </w:r>
            <w:proofErr w:type="spellEnd"/>
            <w:r>
              <w:rPr>
                <w:b/>
                <w:sz w:val="20"/>
                <w:szCs w:val="20"/>
              </w:rPr>
              <w:t xml:space="preserve"> = </w:t>
            </w:r>
          </w:p>
        </w:tc>
        <w:tc>
          <w:tcPr>
            <w:tcW w:w="1558" w:type="dxa"/>
          </w:tcPr>
          <w:p w:rsidR="007362DE" w:rsidRDefault="007362DE" w:rsidP="007362DE">
            <w:pPr>
              <w:rPr>
                <w:rFonts w:cs="Calibri"/>
                <w:lang w:eastAsia="pl-PL"/>
              </w:rPr>
            </w:pPr>
          </w:p>
        </w:tc>
        <w:tc>
          <w:tcPr>
            <w:tcW w:w="1275" w:type="dxa"/>
          </w:tcPr>
          <w:p w:rsidR="007362DE" w:rsidRDefault="007362DE" w:rsidP="007362DE">
            <w:pPr>
              <w:rPr>
                <w:rFonts w:cs="Calibri"/>
                <w:lang w:eastAsia="pl-PL"/>
              </w:rPr>
            </w:pPr>
          </w:p>
        </w:tc>
        <w:tc>
          <w:tcPr>
            <w:tcW w:w="1409" w:type="dxa"/>
          </w:tcPr>
          <w:p w:rsidR="007362DE" w:rsidRDefault="007362DE" w:rsidP="007362DE">
            <w:pPr>
              <w:rPr>
                <w:rFonts w:cs="Calibri"/>
                <w:lang w:eastAsia="pl-PL"/>
              </w:rPr>
            </w:pPr>
          </w:p>
        </w:tc>
      </w:tr>
      <w:tr w:rsidR="00915C72" w:rsidTr="0068735D">
        <w:tc>
          <w:tcPr>
            <w:tcW w:w="6376" w:type="dxa"/>
            <w:gridSpan w:val="3"/>
          </w:tcPr>
          <w:p w:rsidR="00915C72" w:rsidRPr="00915C72" w:rsidRDefault="00915C72" w:rsidP="00915C72">
            <w:pPr>
              <w:jc w:val="center"/>
              <w:rPr>
                <w:rFonts w:cs="Calibri"/>
                <w:b/>
                <w:lang w:eastAsia="pl-PL"/>
              </w:rPr>
            </w:pPr>
          </w:p>
          <w:p w:rsidR="00915C72" w:rsidRPr="00915C72" w:rsidRDefault="00915C72" w:rsidP="00915C72">
            <w:pPr>
              <w:jc w:val="center"/>
              <w:rPr>
                <w:rFonts w:cs="Calibri"/>
                <w:b/>
                <w:lang w:eastAsia="pl-PL"/>
              </w:rPr>
            </w:pPr>
            <w:r w:rsidRPr="00915C72">
              <w:rPr>
                <w:rFonts w:cs="Calibri"/>
                <w:b/>
                <w:lang w:eastAsia="pl-PL"/>
              </w:rPr>
              <w:t>RAZEM</w:t>
            </w:r>
          </w:p>
          <w:p w:rsidR="00915C72" w:rsidRPr="00915C72" w:rsidRDefault="00915C72" w:rsidP="00915C72">
            <w:pPr>
              <w:jc w:val="center"/>
              <w:rPr>
                <w:rFonts w:cs="Calibri"/>
                <w:b/>
                <w:lang w:eastAsia="pl-PL"/>
              </w:rPr>
            </w:pPr>
          </w:p>
        </w:tc>
        <w:tc>
          <w:tcPr>
            <w:tcW w:w="1275" w:type="dxa"/>
          </w:tcPr>
          <w:p w:rsidR="00915C72" w:rsidRDefault="00915C72" w:rsidP="007362DE">
            <w:pPr>
              <w:rPr>
                <w:rFonts w:cs="Calibri"/>
                <w:lang w:eastAsia="pl-PL"/>
              </w:rPr>
            </w:pPr>
          </w:p>
        </w:tc>
        <w:tc>
          <w:tcPr>
            <w:tcW w:w="1409" w:type="dxa"/>
          </w:tcPr>
          <w:p w:rsidR="00915C72" w:rsidRDefault="00915C72" w:rsidP="007362DE">
            <w:pPr>
              <w:rPr>
                <w:rFonts w:cs="Calibri"/>
                <w:lang w:eastAsia="pl-PL"/>
              </w:rPr>
            </w:pPr>
          </w:p>
        </w:tc>
      </w:tr>
      <w:tr w:rsidR="00915C72" w:rsidTr="004A33AA">
        <w:tc>
          <w:tcPr>
            <w:tcW w:w="6376" w:type="dxa"/>
            <w:gridSpan w:val="3"/>
          </w:tcPr>
          <w:p w:rsidR="00915C72" w:rsidRPr="00915C72" w:rsidRDefault="00915C72" w:rsidP="00915C72">
            <w:pPr>
              <w:jc w:val="center"/>
              <w:rPr>
                <w:rFonts w:cs="Calibri"/>
                <w:b/>
                <w:lang w:eastAsia="pl-PL"/>
              </w:rPr>
            </w:pPr>
          </w:p>
          <w:p w:rsidR="00915C72" w:rsidRPr="00915C72" w:rsidRDefault="00915C72" w:rsidP="00915C72">
            <w:pPr>
              <w:jc w:val="center"/>
              <w:rPr>
                <w:rFonts w:cs="Calibri"/>
                <w:b/>
                <w:lang w:eastAsia="pl-PL"/>
              </w:rPr>
            </w:pPr>
            <w:r w:rsidRPr="00915C72">
              <w:rPr>
                <w:rFonts w:cs="Calibri"/>
                <w:b/>
                <w:lang w:eastAsia="pl-PL"/>
              </w:rPr>
              <w:t>VAT</w:t>
            </w:r>
          </w:p>
          <w:p w:rsidR="00915C72" w:rsidRPr="00915C72" w:rsidRDefault="00915C72" w:rsidP="00915C72">
            <w:pPr>
              <w:jc w:val="center"/>
              <w:rPr>
                <w:rFonts w:cs="Calibri"/>
                <w:b/>
                <w:lang w:eastAsia="pl-PL"/>
              </w:rPr>
            </w:pPr>
          </w:p>
        </w:tc>
        <w:tc>
          <w:tcPr>
            <w:tcW w:w="2684" w:type="dxa"/>
            <w:gridSpan w:val="2"/>
          </w:tcPr>
          <w:p w:rsidR="00915C72" w:rsidRDefault="00915C72" w:rsidP="007362DE">
            <w:pPr>
              <w:rPr>
                <w:rFonts w:cs="Calibri"/>
                <w:lang w:eastAsia="pl-PL"/>
              </w:rPr>
            </w:pPr>
          </w:p>
        </w:tc>
      </w:tr>
      <w:tr w:rsidR="00915C72" w:rsidTr="00D1606B">
        <w:tc>
          <w:tcPr>
            <w:tcW w:w="6376" w:type="dxa"/>
            <w:gridSpan w:val="3"/>
          </w:tcPr>
          <w:p w:rsidR="00915C72" w:rsidRPr="00915C72" w:rsidRDefault="00915C72" w:rsidP="00915C72">
            <w:pPr>
              <w:jc w:val="center"/>
              <w:rPr>
                <w:rFonts w:cs="Calibri"/>
                <w:b/>
                <w:lang w:eastAsia="pl-PL"/>
              </w:rPr>
            </w:pPr>
          </w:p>
          <w:p w:rsidR="00915C72" w:rsidRPr="00915C72" w:rsidRDefault="00915C72" w:rsidP="00915C72">
            <w:pPr>
              <w:jc w:val="center"/>
              <w:rPr>
                <w:rFonts w:cs="Calibri"/>
                <w:b/>
                <w:lang w:eastAsia="pl-PL"/>
              </w:rPr>
            </w:pPr>
            <w:r w:rsidRPr="00915C72">
              <w:rPr>
                <w:rFonts w:cs="Calibri"/>
                <w:b/>
                <w:lang w:eastAsia="pl-PL"/>
              </w:rPr>
              <w:t>ŁĄCZNIE</w:t>
            </w:r>
          </w:p>
          <w:p w:rsidR="00915C72" w:rsidRPr="00915C72" w:rsidRDefault="00915C72" w:rsidP="00915C72">
            <w:pPr>
              <w:jc w:val="center"/>
              <w:rPr>
                <w:rFonts w:cs="Calibri"/>
                <w:b/>
                <w:lang w:eastAsia="pl-PL"/>
              </w:rPr>
            </w:pPr>
          </w:p>
        </w:tc>
        <w:tc>
          <w:tcPr>
            <w:tcW w:w="2684" w:type="dxa"/>
            <w:gridSpan w:val="2"/>
          </w:tcPr>
          <w:p w:rsidR="00915C72" w:rsidRDefault="00915C72" w:rsidP="007362DE">
            <w:pPr>
              <w:rPr>
                <w:rFonts w:cs="Calibri"/>
                <w:lang w:eastAsia="pl-PL"/>
              </w:rPr>
            </w:pPr>
          </w:p>
        </w:tc>
      </w:tr>
    </w:tbl>
    <w:p w:rsidR="005A2C5D" w:rsidRDefault="005A2C5D" w:rsidP="005A2C5D">
      <w:pPr>
        <w:spacing w:after="0" w:line="240" w:lineRule="auto"/>
        <w:rPr>
          <w:rFonts w:cs="Calibri"/>
          <w:lang w:eastAsia="pl-PL"/>
        </w:rPr>
      </w:pPr>
    </w:p>
    <w:p w:rsidR="005A2C5D" w:rsidRDefault="005A2C5D" w:rsidP="00352668">
      <w:pPr>
        <w:spacing w:after="0" w:line="240" w:lineRule="auto"/>
        <w:ind w:left="714"/>
        <w:jc w:val="both"/>
        <w:rPr>
          <w:sz w:val="24"/>
          <w:szCs w:val="24"/>
        </w:rPr>
      </w:pPr>
    </w:p>
    <w:p w:rsidR="005A2C5D" w:rsidRDefault="005A2C5D" w:rsidP="00352668">
      <w:pPr>
        <w:spacing w:after="0" w:line="240" w:lineRule="auto"/>
        <w:ind w:left="714"/>
        <w:jc w:val="both"/>
        <w:rPr>
          <w:sz w:val="24"/>
          <w:szCs w:val="24"/>
        </w:rPr>
      </w:pPr>
    </w:p>
    <w:p w:rsidR="00B9116C" w:rsidRDefault="00B9116C" w:rsidP="00B9116C">
      <w:pPr>
        <w:jc w:val="both"/>
        <w:rPr>
          <w:sz w:val="24"/>
          <w:szCs w:val="24"/>
        </w:rPr>
      </w:pPr>
      <w:r w:rsidRPr="00DF2D5D">
        <w:rPr>
          <w:sz w:val="24"/>
          <w:szCs w:val="24"/>
        </w:rPr>
        <w:t xml:space="preserve">Słownie: </w:t>
      </w:r>
    </w:p>
    <w:p w:rsidR="00B9116C" w:rsidRDefault="00B9116C" w:rsidP="00B9116C">
      <w:pPr>
        <w:jc w:val="both"/>
        <w:rPr>
          <w:sz w:val="24"/>
          <w:szCs w:val="24"/>
        </w:rPr>
      </w:pPr>
    </w:p>
    <w:p w:rsidR="00B9116C" w:rsidRDefault="00B9116C" w:rsidP="00B9116C">
      <w:pPr>
        <w:jc w:val="both"/>
        <w:rPr>
          <w:sz w:val="24"/>
          <w:szCs w:val="24"/>
        </w:rPr>
      </w:pPr>
    </w:p>
    <w:p w:rsidR="00B9116C" w:rsidRDefault="00B9116C" w:rsidP="00B9116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Sporządził: </w:t>
      </w:r>
    </w:p>
    <w:p w:rsidR="00B9116C" w:rsidRPr="00DF2D5D" w:rsidRDefault="00B9116C" w:rsidP="00B9116C">
      <w:pPr>
        <w:jc w:val="both"/>
        <w:rPr>
          <w:sz w:val="24"/>
          <w:szCs w:val="24"/>
        </w:rPr>
      </w:pPr>
      <w:r>
        <w:rPr>
          <w:sz w:val="24"/>
          <w:szCs w:val="24"/>
        </w:rPr>
        <w:t>Data:</w:t>
      </w:r>
      <w:bookmarkStart w:id="0" w:name="_GoBack"/>
      <w:bookmarkEnd w:id="0"/>
    </w:p>
    <w:p w:rsidR="005A2C5D" w:rsidRDefault="005A2C5D" w:rsidP="00352668">
      <w:pPr>
        <w:spacing w:after="0" w:line="240" w:lineRule="auto"/>
        <w:ind w:left="714"/>
        <w:jc w:val="both"/>
        <w:rPr>
          <w:sz w:val="24"/>
          <w:szCs w:val="24"/>
        </w:rPr>
      </w:pPr>
    </w:p>
    <w:p w:rsidR="005A2C5D" w:rsidRDefault="005A2C5D" w:rsidP="00352668">
      <w:pPr>
        <w:spacing w:after="0" w:line="240" w:lineRule="auto"/>
        <w:ind w:left="714"/>
        <w:jc w:val="both"/>
        <w:rPr>
          <w:sz w:val="24"/>
          <w:szCs w:val="24"/>
        </w:rPr>
      </w:pPr>
    </w:p>
    <w:p w:rsidR="005A2C5D" w:rsidRDefault="005A2C5D" w:rsidP="00352668">
      <w:pPr>
        <w:spacing w:after="0" w:line="240" w:lineRule="auto"/>
        <w:ind w:left="714"/>
        <w:jc w:val="both"/>
        <w:rPr>
          <w:sz w:val="24"/>
          <w:szCs w:val="24"/>
        </w:rPr>
      </w:pPr>
    </w:p>
    <w:p w:rsidR="005A2C5D" w:rsidRDefault="005A2C5D" w:rsidP="00352668">
      <w:pPr>
        <w:spacing w:after="0" w:line="240" w:lineRule="auto"/>
        <w:ind w:left="714"/>
        <w:jc w:val="both"/>
        <w:rPr>
          <w:sz w:val="24"/>
          <w:szCs w:val="24"/>
        </w:rPr>
      </w:pPr>
    </w:p>
    <w:p w:rsidR="005A2C5D" w:rsidRDefault="005A2C5D" w:rsidP="00352668">
      <w:pPr>
        <w:spacing w:after="0" w:line="240" w:lineRule="auto"/>
        <w:ind w:left="714"/>
        <w:jc w:val="both"/>
        <w:rPr>
          <w:sz w:val="24"/>
          <w:szCs w:val="24"/>
        </w:rPr>
      </w:pPr>
    </w:p>
    <w:p w:rsidR="005A2C5D" w:rsidRDefault="005A2C5D" w:rsidP="00352668">
      <w:pPr>
        <w:spacing w:after="0" w:line="240" w:lineRule="auto"/>
        <w:ind w:left="714"/>
        <w:jc w:val="both"/>
        <w:rPr>
          <w:sz w:val="24"/>
          <w:szCs w:val="24"/>
        </w:rPr>
      </w:pPr>
    </w:p>
    <w:p w:rsidR="005A2C5D" w:rsidRDefault="005A2C5D" w:rsidP="00352668">
      <w:pPr>
        <w:spacing w:after="0" w:line="240" w:lineRule="auto"/>
        <w:ind w:left="714"/>
        <w:jc w:val="both"/>
        <w:rPr>
          <w:sz w:val="24"/>
          <w:szCs w:val="24"/>
        </w:rPr>
      </w:pPr>
    </w:p>
    <w:p w:rsidR="005A2C5D" w:rsidRDefault="005A2C5D" w:rsidP="00352668">
      <w:pPr>
        <w:spacing w:after="0" w:line="240" w:lineRule="auto"/>
        <w:ind w:left="714"/>
        <w:jc w:val="both"/>
        <w:rPr>
          <w:sz w:val="24"/>
          <w:szCs w:val="24"/>
        </w:rPr>
      </w:pPr>
    </w:p>
    <w:p w:rsidR="005A2C5D" w:rsidRDefault="005A2C5D" w:rsidP="00352668">
      <w:pPr>
        <w:spacing w:after="0" w:line="240" w:lineRule="auto"/>
        <w:ind w:left="714"/>
        <w:jc w:val="both"/>
        <w:rPr>
          <w:sz w:val="24"/>
          <w:szCs w:val="24"/>
        </w:rPr>
      </w:pPr>
    </w:p>
    <w:p w:rsidR="005A2C5D" w:rsidRDefault="005A2C5D" w:rsidP="00352668">
      <w:pPr>
        <w:spacing w:after="0" w:line="240" w:lineRule="auto"/>
        <w:ind w:left="714"/>
        <w:jc w:val="both"/>
        <w:rPr>
          <w:sz w:val="24"/>
          <w:szCs w:val="24"/>
        </w:rPr>
      </w:pPr>
    </w:p>
    <w:p w:rsidR="005A2C5D" w:rsidRDefault="005A2C5D" w:rsidP="00352668">
      <w:pPr>
        <w:spacing w:after="0" w:line="240" w:lineRule="auto"/>
        <w:ind w:left="714"/>
        <w:jc w:val="both"/>
        <w:rPr>
          <w:sz w:val="24"/>
          <w:szCs w:val="24"/>
        </w:rPr>
      </w:pPr>
    </w:p>
    <w:p w:rsidR="005A2C5D" w:rsidRDefault="005A2C5D" w:rsidP="00352668">
      <w:pPr>
        <w:spacing w:after="0" w:line="240" w:lineRule="auto"/>
        <w:ind w:left="714"/>
        <w:jc w:val="both"/>
        <w:rPr>
          <w:sz w:val="24"/>
          <w:szCs w:val="24"/>
        </w:rPr>
      </w:pPr>
    </w:p>
    <w:p w:rsidR="005A2C5D" w:rsidRDefault="005A2C5D" w:rsidP="00352668">
      <w:pPr>
        <w:spacing w:after="0" w:line="240" w:lineRule="auto"/>
        <w:ind w:left="714"/>
        <w:jc w:val="both"/>
        <w:rPr>
          <w:sz w:val="24"/>
          <w:szCs w:val="24"/>
        </w:rPr>
      </w:pPr>
    </w:p>
    <w:p w:rsidR="005A2C5D" w:rsidRDefault="005A2C5D" w:rsidP="00352668">
      <w:pPr>
        <w:spacing w:after="0" w:line="240" w:lineRule="auto"/>
        <w:ind w:left="714"/>
        <w:jc w:val="both"/>
        <w:rPr>
          <w:sz w:val="24"/>
          <w:szCs w:val="24"/>
        </w:rPr>
      </w:pPr>
    </w:p>
    <w:p w:rsidR="005A2C5D" w:rsidRDefault="005A2C5D" w:rsidP="00352668">
      <w:pPr>
        <w:spacing w:after="0" w:line="240" w:lineRule="auto"/>
        <w:ind w:left="714"/>
        <w:jc w:val="both"/>
        <w:rPr>
          <w:sz w:val="24"/>
          <w:szCs w:val="24"/>
        </w:rPr>
      </w:pPr>
    </w:p>
    <w:p w:rsidR="005A2C5D" w:rsidRDefault="005A2C5D" w:rsidP="00352668">
      <w:pPr>
        <w:spacing w:after="0" w:line="240" w:lineRule="auto"/>
        <w:ind w:left="714"/>
        <w:jc w:val="both"/>
        <w:rPr>
          <w:sz w:val="24"/>
          <w:szCs w:val="24"/>
        </w:rPr>
      </w:pPr>
    </w:p>
    <w:p w:rsidR="005A2C5D" w:rsidRDefault="005A2C5D" w:rsidP="00352668">
      <w:pPr>
        <w:spacing w:after="0" w:line="240" w:lineRule="auto"/>
        <w:ind w:left="714"/>
        <w:jc w:val="both"/>
        <w:rPr>
          <w:sz w:val="24"/>
          <w:szCs w:val="24"/>
        </w:rPr>
      </w:pPr>
    </w:p>
    <w:p w:rsidR="005A2C5D" w:rsidRDefault="005A2C5D" w:rsidP="00352668">
      <w:pPr>
        <w:spacing w:after="0" w:line="240" w:lineRule="auto"/>
        <w:ind w:left="714"/>
        <w:jc w:val="both"/>
        <w:rPr>
          <w:sz w:val="24"/>
          <w:szCs w:val="24"/>
        </w:rPr>
      </w:pPr>
    </w:p>
    <w:p w:rsidR="00F60CE2" w:rsidRDefault="00F60CE2" w:rsidP="00352668">
      <w:pPr>
        <w:spacing w:after="0" w:line="240" w:lineRule="auto"/>
        <w:ind w:left="714"/>
        <w:jc w:val="both"/>
        <w:rPr>
          <w:sz w:val="24"/>
          <w:szCs w:val="24"/>
        </w:rPr>
      </w:pPr>
    </w:p>
    <w:p w:rsidR="00F60CE2" w:rsidRPr="00A44C46" w:rsidRDefault="00F60CE2" w:rsidP="00352668">
      <w:pPr>
        <w:spacing w:after="0" w:line="240" w:lineRule="auto"/>
        <w:ind w:left="714"/>
        <w:jc w:val="both"/>
        <w:rPr>
          <w:sz w:val="24"/>
          <w:szCs w:val="24"/>
        </w:rPr>
      </w:pPr>
    </w:p>
    <w:p w:rsidR="00345E42" w:rsidRDefault="00F60CE2" w:rsidP="00345E42">
      <w:pPr>
        <w:jc w:val="both"/>
        <w:rPr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2880995</wp:posOffset>
                </wp:positionH>
                <wp:positionV relativeFrom="paragraph">
                  <wp:posOffset>2804795</wp:posOffset>
                </wp:positionV>
                <wp:extent cx="419100" cy="409575"/>
                <wp:effectExtent l="0" t="0" r="19050" b="28575"/>
                <wp:wrapNone/>
                <wp:docPr id="7" name="Pierście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9575"/>
                        </a:xfrm>
                        <a:prstGeom prst="don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67BEC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Pierścień 7" o:spid="_x0000_s1026" type="#_x0000_t23" style="position:absolute;margin-left:226.85pt;margin-top:220.85pt;width:33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" adj="5277" fillcolor="red" strokecolor="#1f4d78 [1604]" strokeweight="1pt">
                <v:stroke joinstyle="miter"/>
              </v:shape>
            </w:pict>
          </mc:Fallback>
        </mc:AlternateContent>
      </w:r>
      <w:r w:rsidR="00352668">
        <w:rPr>
          <w:noProof/>
          <w:lang w:eastAsia="pl-PL"/>
        </w:rPr>
        <w:drawing>
          <wp:inline distT="0" distB="0" distL="0" distR="0" wp14:anchorId="1E3CF603" wp14:editId="23B6A29D">
            <wp:extent cx="6477000" cy="52197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65" t="15582" r="27233" b="7095"/>
                    <a:stretch/>
                  </pic:blipFill>
                  <pic:spPr bwMode="auto">
                    <a:xfrm>
                      <a:off x="0" y="0"/>
                      <a:ext cx="6477000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E42" w:rsidRDefault="00345E42" w:rsidP="00345E42">
      <w:pPr>
        <w:jc w:val="both"/>
        <w:rPr>
          <w:sz w:val="24"/>
          <w:szCs w:val="24"/>
        </w:rPr>
      </w:pPr>
    </w:p>
    <w:p w:rsidR="00F60CE2" w:rsidRPr="00F60CE2" w:rsidRDefault="00F60CE2" w:rsidP="00345E42">
      <w:pPr>
        <w:jc w:val="both"/>
        <w:rPr>
          <w:b/>
          <w:sz w:val="24"/>
          <w:szCs w:val="24"/>
        </w:rPr>
      </w:pPr>
      <w:r w:rsidRPr="00F60CE2">
        <w:rPr>
          <w:b/>
          <w:sz w:val="24"/>
          <w:szCs w:val="24"/>
        </w:rPr>
        <w:t xml:space="preserve">Mapa poglądowa – przepompownia Józefów, obręb Rybitwy, gmina Józefów nad Wisłą, powiat Opole Lubelskie, województwo lubelskie </w:t>
      </w:r>
    </w:p>
    <w:p w:rsidR="00345E42" w:rsidRDefault="00345E42" w:rsidP="00345E42">
      <w:pPr>
        <w:jc w:val="both"/>
        <w:rPr>
          <w:sz w:val="24"/>
          <w:szCs w:val="24"/>
        </w:rPr>
      </w:pPr>
    </w:p>
    <w:p w:rsidR="00345E42" w:rsidRDefault="00345E42" w:rsidP="00345E42">
      <w:pPr>
        <w:jc w:val="both"/>
        <w:rPr>
          <w:sz w:val="24"/>
          <w:szCs w:val="24"/>
        </w:rPr>
      </w:pPr>
    </w:p>
    <w:p w:rsidR="00345E42" w:rsidRDefault="00345E42" w:rsidP="00345E42">
      <w:pPr>
        <w:jc w:val="both"/>
        <w:rPr>
          <w:sz w:val="24"/>
          <w:szCs w:val="24"/>
        </w:rPr>
      </w:pPr>
    </w:p>
    <w:p w:rsidR="00345E42" w:rsidRDefault="00345E42" w:rsidP="00345E42">
      <w:pPr>
        <w:jc w:val="both"/>
        <w:rPr>
          <w:sz w:val="24"/>
          <w:szCs w:val="24"/>
        </w:rPr>
      </w:pPr>
    </w:p>
    <w:p w:rsidR="00345E42" w:rsidRDefault="00345E42" w:rsidP="00345E42">
      <w:pPr>
        <w:jc w:val="both"/>
        <w:rPr>
          <w:sz w:val="24"/>
          <w:szCs w:val="24"/>
        </w:rPr>
      </w:pPr>
    </w:p>
    <w:p w:rsidR="00345E42" w:rsidRPr="002E16CA" w:rsidRDefault="00345E42" w:rsidP="007E1D76">
      <w:pPr>
        <w:contextualSpacing/>
        <w:jc w:val="both"/>
        <w:rPr>
          <w:sz w:val="24"/>
          <w:szCs w:val="24"/>
        </w:rPr>
      </w:pPr>
    </w:p>
    <w:p w:rsidR="002E16CA" w:rsidRPr="002E16CA" w:rsidRDefault="002E16CA" w:rsidP="002E16CA">
      <w:pPr>
        <w:jc w:val="both"/>
        <w:rPr>
          <w:sz w:val="24"/>
          <w:szCs w:val="24"/>
        </w:rPr>
      </w:pPr>
    </w:p>
    <w:p w:rsidR="00BF26B6" w:rsidRPr="002E16CA" w:rsidRDefault="00BF26B6" w:rsidP="002E16CA">
      <w:pPr>
        <w:ind w:left="360"/>
        <w:jc w:val="both"/>
        <w:rPr>
          <w:sz w:val="24"/>
          <w:szCs w:val="24"/>
        </w:rPr>
      </w:pPr>
    </w:p>
    <w:sectPr w:rsidR="00BF26B6" w:rsidRPr="002E16CA" w:rsidSect="00041BA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D87C57"/>
    <w:multiLevelType w:val="hybridMultilevel"/>
    <w:tmpl w:val="3BF6A04A"/>
    <w:lvl w:ilvl="0" w:tplc="0F30124C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" w15:restartNumberingAfterBreak="0">
    <w:nsid w:val="21A910F7"/>
    <w:multiLevelType w:val="multilevel"/>
    <w:tmpl w:val="9252B8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663B22DD"/>
    <w:multiLevelType w:val="multilevel"/>
    <w:tmpl w:val="9252B8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6EC9520C"/>
    <w:multiLevelType w:val="hybridMultilevel"/>
    <w:tmpl w:val="B5D89554"/>
    <w:lvl w:ilvl="0" w:tplc="B6B6D67C">
      <w:start w:val="1"/>
      <w:numFmt w:val="lowerLetter"/>
      <w:pStyle w:val="a"/>
      <w:lvlText w:val="%1."/>
      <w:lvlJc w:val="left"/>
      <w:pPr>
        <w:ind w:left="2582" w:hanging="360"/>
      </w:pPr>
      <w:rPr>
        <w:rFonts w:ascii="Calibri" w:hAnsi="Calibri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3302" w:hanging="360"/>
      </w:pPr>
    </w:lvl>
    <w:lvl w:ilvl="2" w:tplc="0415001B" w:tentative="1">
      <w:start w:val="1"/>
      <w:numFmt w:val="lowerRoman"/>
      <w:lvlText w:val="%3."/>
      <w:lvlJc w:val="right"/>
      <w:pPr>
        <w:ind w:left="4022" w:hanging="180"/>
      </w:pPr>
    </w:lvl>
    <w:lvl w:ilvl="3" w:tplc="0415000F" w:tentative="1">
      <w:start w:val="1"/>
      <w:numFmt w:val="decimal"/>
      <w:lvlText w:val="%4."/>
      <w:lvlJc w:val="left"/>
      <w:pPr>
        <w:ind w:left="4742" w:hanging="360"/>
      </w:pPr>
    </w:lvl>
    <w:lvl w:ilvl="4" w:tplc="04150019" w:tentative="1">
      <w:start w:val="1"/>
      <w:numFmt w:val="lowerLetter"/>
      <w:lvlText w:val="%5."/>
      <w:lvlJc w:val="left"/>
      <w:pPr>
        <w:ind w:left="5462" w:hanging="360"/>
      </w:pPr>
    </w:lvl>
    <w:lvl w:ilvl="5" w:tplc="0415001B" w:tentative="1">
      <w:start w:val="1"/>
      <w:numFmt w:val="lowerRoman"/>
      <w:lvlText w:val="%6."/>
      <w:lvlJc w:val="right"/>
      <w:pPr>
        <w:ind w:left="6182" w:hanging="180"/>
      </w:pPr>
    </w:lvl>
    <w:lvl w:ilvl="6" w:tplc="0415000F" w:tentative="1">
      <w:start w:val="1"/>
      <w:numFmt w:val="decimal"/>
      <w:lvlText w:val="%7."/>
      <w:lvlJc w:val="left"/>
      <w:pPr>
        <w:ind w:left="6902" w:hanging="360"/>
      </w:pPr>
    </w:lvl>
    <w:lvl w:ilvl="7" w:tplc="04150019" w:tentative="1">
      <w:start w:val="1"/>
      <w:numFmt w:val="lowerLetter"/>
      <w:lvlText w:val="%8."/>
      <w:lvlJc w:val="left"/>
      <w:pPr>
        <w:ind w:left="7622" w:hanging="360"/>
      </w:pPr>
    </w:lvl>
    <w:lvl w:ilvl="8" w:tplc="0415001B" w:tentative="1">
      <w:start w:val="1"/>
      <w:numFmt w:val="lowerRoman"/>
      <w:lvlText w:val="%9."/>
      <w:lvlJc w:val="right"/>
      <w:pPr>
        <w:ind w:left="8342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4BA"/>
    <w:rsid w:val="000311F1"/>
    <w:rsid w:val="00041BAB"/>
    <w:rsid w:val="00156E04"/>
    <w:rsid w:val="001E0CFA"/>
    <w:rsid w:val="0022349C"/>
    <w:rsid w:val="002B4AF0"/>
    <w:rsid w:val="002C2ED8"/>
    <w:rsid w:val="002E16CA"/>
    <w:rsid w:val="003050EB"/>
    <w:rsid w:val="00345E42"/>
    <w:rsid w:val="00352668"/>
    <w:rsid w:val="003B6C59"/>
    <w:rsid w:val="003C50F4"/>
    <w:rsid w:val="003E7CF2"/>
    <w:rsid w:val="00494F67"/>
    <w:rsid w:val="005A2C5D"/>
    <w:rsid w:val="007362DE"/>
    <w:rsid w:val="007E1D76"/>
    <w:rsid w:val="00855C8F"/>
    <w:rsid w:val="008C1BB3"/>
    <w:rsid w:val="008D2CF9"/>
    <w:rsid w:val="008F0432"/>
    <w:rsid w:val="00915C72"/>
    <w:rsid w:val="00921C38"/>
    <w:rsid w:val="0092504C"/>
    <w:rsid w:val="009711B9"/>
    <w:rsid w:val="009C30BC"/>
    <w:rsid w:val="00A44C46"/>
    <w:rsid w:val="00A66E31"/>
    <w:rsid w:val="00B9116C"/>
    <w:rsid w:val="00BF26B6"/>
    <w:rsid w:val="00C6045C"/>
    <w:rsid w:val="00DB6E8F"/>
    <w:rsid w:val="00DC669A"/>
    <w:rsid w:val="00E74FFD"/>
    <w:rsid w:val="00F464BA"/>
    <w:rsid w:val="00F6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16EB1B-5D8A-45F4-BC2D-9EC490D2A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C50F4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F60CE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a-Siatka">
    <w:name w:val="Table Grid"/>
    <w:basedOn w:val="Standardowy"/>
    <w:uiPriority w:val="39"/>
    <w:rsid w:val="005A2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a."/>
    <w:basedOn w:val="Normalny"/>
    <w:link w:val="aZnak"/>
    <w:autoRedefine/>
    <w:rsid w:val="005A2C5D"/>
    <w:pPr>
      <w:numPr>
        <w:numId w:val="4"/>
      </w:numPr>
      <w:tabs>
        <w:tab w:val="left" w:pos="1021"/>
      </w:tabs>
      <w:spacing w:before="200" w:after="200" w:line="276" w:lineRule="auto"/>
    </w:pPr>
    <w:rPr>
      <w:rFonts w:ascii="Calibri" w:eastAsia="Times New Roman" w:hAnsi="Calibri" w:cs="Times New Roman"/>
      <w:sz w:val="20"/>
      <w:szCs w:val="24"/>
      <w:lang w:eastAsia="ar-SA" w:bidi="en-US"/>
    </w:rPr>
  </w:style>
  <w:style w:type="character" w:customStyle="1" w:styleId="aZnak">
    <w:name w:val="a. Znak"/>
    <w:link w:val="a"/>
    <w:rsid w:val="005A2C5D"/>
    <w:rPr>
      <w:rFonts w:ascii="Calibri" w:eastAsia="Times New Roman" w:hAnsi="Calibri" w:cs="Times New Roman"/>
      <w:sz w:val="20"/>
      <w:szCs w:val="24"/>
      <w:lang w:eastAsia="ar-SA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851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lucgos</dc:creator>
  <cp:keywords/>
  <dc:description/>
  <cp:lastModifiedBy>lucgos</cp:lastModifiedBy>
  <cp:revision>23</cp:revision>
  <dcterms:created xsi:type="dcterms:W3CDTF">2020-03-23T12:59:00Z</dcterms:created>
  <dcterms:modified xsi:type="dcterms:W3CDTF">2020-03-27T12:20:00Z</dcterms:modified>
</cp:coreProperties>
</file>